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71AB9" w14:textId="78FFFBFB" w:rsidR="00DD0617" w:rsidRPr="00CE310C" w:rsidRDefault="00D1155A" w:rsidP="00F34C53">
      <w:pPr>
        <w:tabs>
          <w:tab w:val="left" w:pos="1755"/>
          <w:tab w:val="left" w:pos="3045"/>
          <w:tab w:val="left" w:pos="3466"/>
          <w:tab w:val="left" w:pos="6262"/>
        </w:tabs>
        <w:spacing w:after="0"/>
        <w:jc w:val="both"/>
        <w:rPr>
          <w:sz w:val="22"/>
          <w:szCs w:val="22"/>
          <w:lang w:val="en-GB"/>
        </w:rPr>
      </w:pPr>
      <w:bookmarkStart w:id="0" w:name="_GoBack"/>
      <w:bookmarkEnd w:id="0"/>
      <w:r w:rsidRPr="00BE339E">
        <w:rPr>
          <w:rFonts w:cs="Arial"/>
          <w:b/>
          <w:sz w:val="22"/>
          <w:szCs w:val="22"/>
          <w:lang w:val="en-GB" w:eastAsia="fr-FR"/>
        </w:rPr>
        <w:t xml:space="preserve"> </w:t>
      </w:r>
    </w:p>
    <w:p w14:paraId="5EDD4F6F" w14:textId="5AA4278C" w:rsidR="002A5BFA" w:rsidRPr="00BE339E" w:rsidRDefault="00F34C53" w:rsidP="00F34C53">
      <w:pPr>
        <w:pStyle w:val="Heading1"/>
        <w:pBdr>
          <w:top w:val="single" w:sz="4" w:space="1" w:color="auto"/>
          <w:left w:val="single" w:sz="4" w:space="4" w:color="auto"/>
          <w:bottom w:val="single" w:sz="4" w:space="1" w:color="auto"/>
          <w:right w:val="single" w:sz="4" w:space="4" w:color="auto"/>
        </w:pBdr>
        <w:shd w:val="clear" w:color="auto" w:fill="EEECE1" w:themeFill="background2"/>
        <w:tabs>
          <w:tab w:val="left" w:pos="1968"/>
        </w:tabs>
        <w:spacing w:before="0"/>
        <w:jc w:val="center"/>
        <w:rPr>
          <w:rFonts w:asciiTheme="minorHAnsi" w:hAnsiTheme="minorHAnsi" w:cs="Calibri"/>
          <w:b/>
          <w:color w:val="auto"/>
          <w:sz w:val="22"/>
          <w:szCs w:val="22"/>
          <w:lang w:val="en-GB"/>
        </w:rPr>
      </w:pPr>
      <w:bookmarkStart w:id="1" w:name="_Toc21440021"/>
      <w:r>
        <w:rPr>
          <w:rFonts w:asciiTheme="minorHAnsi" w:hAnsiTheme="minorHAnsi" w:cs="Calibri"/>
          <w:b/>
          <w:color w:val="auto"/>
          <w:sz w:val="22"/>
          <w:szCs w:val="22"/>
          <w:lang w:val="en-GB"/>
        </w:rPr>
        <w:t>TIME-FRAME AND ACTIONS</w:t>
      </w:r>
    </w:p>
    <w:p w14:paraId="4A4EE2EE" w14:textId="77777777" w:rsidR="002A5BFA" w:rsidRPr="00BE339E" w:rsidRDefault="002A5BFA" w:rsidP="00F34C53">
      <w:pPr>
        <w:pStyle w:val="Heading1"/>
        <w:pBdr>
          <w:top w:val="single" w:sz="4" w:space="1" w:color="auto"/>
          <w:left w:val="single" w:sz="4" w:space="4" w:color="auto"/>
          <w:bottom w:val="single" w:sz="4" w:space="1" w:color="auto"/>
          <w:right w:val="single" w:sz="4" w:space="4" w:color="auto"/>
        </w:pBdr>
        <w:shd w:val="clear" w:color="auto" w:fill="EEECE1" w:themeFill="background2"/>
        <w:spacing w:before="0"/>
        <w:jc w:val="both"/>
        <w:rPr>
          <w:rFonts w:asciiTheme="minorHAnsi" w:hAnsiTheme="minorHAnsi" w:cs="Calibri"/>
          <w:b/>
          <w:color w:val="auto"/>
          <w:sz w:val="22"/>
          <w:szCs w:val="22"/>
          <w:lang w:val="en-GB"/>
        </w:rPr>
      </w:pPr>
    </w:p>
    <w:bookmarkEnd w:id="1"/>
    <w:p w14:paraId="1255460B" w14:textId="668E0E88" w:rsidR="00DD0617" w:rsidRPr="00BE339E" w:rsidRDefault="002A5BFA" w:rsidP="00F34C53">
      <w:pPr>
        <w:tabs>
          <w:tab w:val="left" w:pos="1296"/>
        </w:tabs>
        <w:spacing w:after="0"/>
        <w:rPr>
          <w:rFonts w:cs="Calibri"/>
          <w:b/>
          <w:iCs/>
          <w:sz w:val="22"/>
          <w:szCs w:val="22"/>
          <w:lang w:val="en-GB"/>
        </w:rPr>
      </w:pPr>
      <w:r w:rsidRPr="00BE339E">
        <w:rPr>
          <w:lang w:val="en-GB"/>
        </w:rPr>
        <w:tab/>
      </w:r>
    </w:p>
    <w:p w14:paraId="7193D867" w14:textId="77777777" w:rsidR="00F34C53" w:rsidRDefault="00DD0617" w:rsidP="00F34C53">
      <w:pPr>
        <w:pStyle w:val="Heading2"/>
        <w:pBdr>
          <w:top w:val="single" w:sz="4" w:space="1" w:color="auto"/>
          <w:left w:val="single" w:sz="4" w:space="4" w:color="auto"/>
          <w:bottom w:val="single" w:sz="4" w:space="1" w:color="auto"/>
          <w:right w:val="single" w:sz="4" w:space="4" w:color="auto"/>
        </w:pBdr>
        <w:shd w:val="clear" w:color="auto" w:fill="EEECE1" w:themeFill="background2"/>
        <w:spacing w:before="0"/>
        <w:jc w:val="both"/>
        <w:rPr>
          <w:rFonts w:asciiTheme="minorHAnsi" w:hAnsiTheme="minorHAnsi" w:cs="Calibri"/>
          <w:b/>
          <w:iCs/>
          <w:color w:val="auto"/>
          <w:sz w:val="22"/>
          <w:szCs w:val="22"/>
          <w:lang w:val="en-GB"/>
        </w:rPr>
      </w:pPr>
      <w:bookmarkStart w:id="2" w:name="_Toc24727916"/>
      <w:r w:rsidRPr="00BE339E">
        <w:rPr>
          <w:rFonts w:asciiTheme="minorHAnsi" w:hAnsiTheme="minorHAnsi" w:cs="Calibri"/>
          <w:b/>
          <w:iCs/>
          <w:color w:val="auto"/>
          <w:sz w:val="22"/>
          <w:szCs w:val="22"/>
          <w:lang w:val="en-GB"/>
        </w:rPr>
        <w:t>PILLAR I:</w:t>
      </w:r>
    </w:p>
    <w:p w14:paraId="6C6CCB4A" w14:textId="194E72B9" w:rsidR="00DD0617" w:rsidRPr="00BE339E" w:rsidRDefault="00DD0617" w:rsidP="00F34C53">
      <w:pPr>
        <w:pStyle w:val="Heading2"/>
        <w:pBdr>
          <w:top w:val="single" w:sz="4" w:space="1" w:color="auto"/>
          <w:left w:val="single" w:sz="4" w:space="4" w:color="auto"/>
          <w:bottom w:val="single" w:sz="4" w:space="1" w:color="auto"/>
          <w:right w:val="single" w:sz="4" w:space="4" w:color="auto"/>
        </w:pBdr>
        <w:shd w:val="clear" w:color="auto" w:fill="EEECE1" w:themeFill="background2"/>
        <w:spacing w:before="0"/>
        <w:jc w:val="both"/>
        <w:rPr>
          <w:rFonts w:asciiTheme="minorHAnsi" w:hAnsiTheme="minorHAnsi" w:cs="Calibri"/>
          <w:b/>
          <w:iCs/>
          <w:color w:val="auto"/>
          <w:sz w:val="22"/>
          <w:szCs w:val="22"/>
          <w:lang w:val="en-GB"/>
        </w:rPr>
      </w:pPr>
      <w:r w:rsidRPr="00BE339E">
        <w:rPr>
          <w:rFonts w:asciiTheme="minorHAnsi" w:hAnsiTheme="minorHAnsi" w:cs="Calibri"/>
          <w:b/>
          <w:iCs/>
          <w:color w:val="auto"/>
          <w:sz w:val="22"/>
          <w:szCs w:val="22"/>
          <w:lang w:val="en-GB"/>
        </w:rPr>
        <w:t xml:space="preserve"> ENHANCING SOCIAL SUPPORT TO PEOPLE WITH DISABILITIES (PWD)</w:t>
      </w:r>
      <w:bookmarkEnd w:id="2"/>
    </w:p>
    <w:p w14:paraId="24BFD809" w14:textId="77777777" w:rsidR="00DD0617" w:rsidRPr="00BE339E" w:rsidRDefault="00DD0617" w:rsidP="00F34C53">
      <w:pPr>
        <w:pStyle w:val="Heading2"/>
        <w:pBdr>
          <w:top w:val="single" w:sz="4" w:space="1" w:color="auto"/>
          <w:left w:val="single" w:sz="4" w:space="4" w:color="auto"/>
          <w:bottom w:val="single" w:sz="4" w:space="1" w:color="auto"/>
          <w:right w:val="single" w:sz="4" w:space="4" w:color="auto"/>
        </w:pBdr>
        <w:shd w:val="clear" w:color="auto" w:fill="EEECE1" w:themeFill="background2"/>
        <w:spacing w:before="0"/>
        <w:jc w:val="both"/>
        <w:rPr>
          <w:rFonts w:asciiTheme="minorHAnsi" w:hAnsiTheme="minorHAnsi" w:cs="Calibri"/>
          <w:b/>
          <w:iCs/>
          <w:color w:val="auto"/>
          <w:sz w:val="22"/>
          <w:szCs w:val="22"/>
          <w:lang w:val="en-GB"/>
        </w:rPr>
      </w:pPr>
    </w:p>
    <w:p w14:paraId="5DE3FEB8" w14:textId="08C57315" w:rsidR="00941D76" w:rsidRPr="00BE339E" w:rsidRDefault="002A5BFA" w:rsidP="00F34C53">
      <w:pPr>
        <w:pStyle w:val="NoSpacing"/>
        <w:ind w:left="0"/>
        <w:jc w:val="both"/>
        <w:rPr>
          <w:b/>
          <w:sz w:val="22"/>
          <w:szCs w:val="22"/>
        </w:rPr>
      </w:pPr>
      <w:r w:rsidRPr="00BE339E">
        <w:rPr>
          <w:b/>
          <w:sz w:val="22"/>
          <w:szCs w:val="22"/>
        </w:rPr>
        <w:t xml:space="preserve">1. </w:t>
      </w:r>
      <w:r w:rsidR="00941D76" w:rsidRPr="00BE339E">
        <w:rPr>
          <w:b/>
          <w:sz w:val="22"/>
          <w:szCs w:val="22"/>
        </w:rPr>
        <w:t>Delivering information and training to staff:</w:t>
      </w:r>
    </w:p>
    <w:p w14:paraId="50CA61FE" w14:textId="77777777" w:rsidR="002A5BFA" w:rsidRPr="00BE339E" w:rsidRDefault="00941D76" w:rsidP="00F34C53">
      <w:pPr>
        <w:pStyle w:val="NoSpacing"/>
        <w:numPr>
          <w:ilvl w:val="0"/>
          <w:numId w:val="7"/>
        </w:numPr>
        <w:jc w:val="both"/>
        <w:rPr>
          <w:sz w:val="22"/>
          <w:szCs w:val="22"/>
        </w:rPr>
      </w:pPr>
      <w:r w:rsidRPr="00BE339E">
        <w:rPr>
          <w:sz w:val="22"/>
          <w:szCs w:val="22"/>
        </w:rPr>
        <w:t xml:space="preserve">One day </w:t>
      </w:r>
      <w:r w:rsidR="002557FA" w:rsidRPr="00BE339E">
        <w:rPr>
          <w:sz w:val="22"/>
          <w:szCs w:val="22"/>
        </w:rPr>
        <w:t>trainings</w:t>
      </w:r>
      <w:r w:rsidRPr="00BE339E">
        <w:rPr>
          <w:sz w:val="22"/>
          <w:szCs w:val="22"/>
        </w:rPr>
        <w:t xml:space="preserve"> </w:t>
      </w:r>
      <w:r w:rsidR="002557FA" w:rsidRPr="00BE339E">
        <w:rPr>
          <w:sz w:val="22"/>
          <w:szCs w:val="22"/>
        </w:rPr>
        <w:t xml:space="preserve">(with the participation of international TA experts) </w:t>
      </w:r>
      <w:r w:rsidRPr="00BE339E">
        <w:rPr>
          <w:sz w:val="22"/>
          <w:szCs w:val="22"/>
        </w:rPr>
        <w:t xml:space="preserve">in </w:t>
      </w:r>
      <w:r w:rsidR="007E43DF" w:rsidRPr="00BE339E">
        <w:rPr>
          <w:sz w:val="22"/>
          <w:szCs w:val="22"/>
        </w:rPr>
        <w:t xml:space="preserve">Akhaltsikhe </w:t>
      </w:r>
      <w:r w:rsidRPr="00BE339E">
        <w:rPr>
          <w:sz w:val="22"/>
          <w:szCs w:val="22"/>
        </w:rPr>
        <w:t>divided in</w:t>
      </w:r>
      <w:r w:rsidR="00E966E8" w:rsidRPr="00BE339E">
        <w:rPr>
          <w:sz w:val="22"/>
          <w:szCs w:val="22"/>
        </w:rPr>
        <w:t>to</w:t>
      </w:r>
      <w:r w:rsidRPr="00BE339E">
        <w:rPr>
          <w:sz w:val="22"/>
          <w:szCs w:val="22"/>
        </w:rPr>
        <w:t xml:space="preserve"> three parts:</w:t>
      </w:r>
    </w:p>
    <w:p w14:paraId="2B7676D9" w14:textId="0D77546B" w:rsidR="002A5BFA" w:rsidRPr="00BE339E" w:rsidRDefault="002A5BFA" w:rsidP="00F34C53">
      <w:pPr>
        <w:pStyle w:val="NoSpacing"/>
        <w:numPr>
          <w:ilvl w:val="1"/>
          <w:numId w:val="7"/>
        </w:numPr>
        <w:jc w:val="both"/>
        <w:rPr>
          <w:sz w:val="22"/>
          <w:szCs w:val="22"/>
        </w:rPr>
      </w:pPr>
      <w:r w:rsidRPr="00BE339E">
        <w:rPr>
          <w:sz w:val="22"/>
          <w:szCs w:val="22"/>
        </w:rPr>
        <w:t>p</w:t>
      </w:r>
      <w:r w:rsidR="00941D76" w:rsidRPr="00BE339E">
        <w:rPr>
          <w:sz w:val="22"/>
          <w:szCs w:val="22"/>
        </w:rPr>
        <w:t>resentation of the</w:t>
      </w:r>
      <w:r w:rsidR="007E43DF" w:rsidRPr="00BE339E">
        <w:rPr>
          <w:sz w:val="22"/>
          <w:szCs w:val="22"/>
        </w:rPr>
        <w:t xml:space="preserve"> pilot project and functional </w:t>
      </w:r>
      <w:r w:rsidR="00941D76" w:rsidRPr="00BE339E">
        <w:rPr>
          <w:sz w:val="22"/>
          <w:szCs w:val="22"/>
        </w:rPr>
        <w:t xml:space="preserve">evaluation </w:t>
      </w:r>
      <w:r w:rsidR="007E43DF" w:rsidRPr="00BE339E">
        <w:rPr>
          <w:sz w:val="22"/>
          <w:szCs w:val="22"/>
        </w:rPr>
        <w:t xml:space="preserve">approach </w:t>
      </w:r>
      <w:r w:rsidR="002557FA" w:rsidRPr="00BE339E">
        <w:rPr>
          <w:sz w:val="22"/>
          <w:szCs w:val="22"/>
        </w:rPr>
        <w:t xml:space="preserve">with the participation of the </w:t>
      </w:r>
      <w:r w:rsidR="00273829" w:rsidRPr="00BE339E">
        <w:rPr>
          <w:sz w:val="22"/>
          <w:szCs w:val="22"/>
        </w:rPr>
        <w:t>MOLHSA</w:t>
      </w:r>
    </w:p>
    <w:p w14:paraId="02E910F1" w14:textId="5A7DFC7B" w:rsidR="002A5BFA" w:rsidRPr="00BE339E" w:rsidRDefault="002A5BFA" w:rsidP="00F34C53">
      <w:pPr>
        <w:pStyle w:val="NoSpacing"/>
        <w:numPr>
          <w:ilvl w:val="1"/>
          <w:numId w:val="7"/>
        </w:numPr>
        <w:jc w:val="both"/>
        <w:rPr>
          <w:sz w:val="22"/>
          <w:szCs w:val="22"/>
        </w:rPr>
      </w:pPr>
      <w:r w:rsidRPr="00BE339E">
        <w:rPr>
          <w:sz w:val="22"/>
          <w:szCs w:val="22"/>
        </w:rPr>
        <w:t>t</w:t>
      </w:r>
      <w:r w:rsidR="002557FA" w:rsidRPr="00BE339E">
        <w:rPr>
          <w:sz w:val="22"/>
          <w:szCs w:val="22"/>
        </w:rPr>
        <w:t>raining for functional assessment specialists</w:t>
      </w:r>
      <w:r w:rsidRPr="00BE339E">
        <w:rPr>
          <w:sz w:val="22"/>
          <w:szCs w:val="22"/>
        </w:rPr>
        <w:t>;</w:t>
      </w:r>
    </w:p>
    <w:p w14:paraId="3FD0031E" w14:textId="7AA74330" w:rsidR="002A5BFA" w:rsidRPr="00BE339E" w:rsidRDefault="002557FA" w:rsidP="00F34C53">
      <w:pPr>
        <w:pStyle w:val="NoSpacing"/>
        <w:numPr>
          <w:ilvl w:val="1"/>
          <w:numId w:val="7"/>
        </w:numPr>
        <w:jc w:val="both"/>
        <w:rPr>
          <w:sz w:val="22"/>
          <w:szCs w:val="22"/>
        </w:rPr>
      </w:pPr>
      <w:r w:rsidRPr="00BE339E">
        <w:rPr>
          <w:sz w:val="22"/>
          <w:szCs w:val="22"/>
        </w:rPr>
        <w:t>for doctors-coordinators</w:t>
      </w:r>
      <w:r w:rsidR="002A5BFA" w:rsidRPr="00BE339E">
        <w:rPr>
          <w:sz w:val="22"/>
          <w:szCs w:val="22"/>
        </w:rPr>
        <w:t>.</w:t>
      </w:r>
    </w:p>
    <w:p w14:paraId="49F93320" w14:textId="75B21D8D" w:rsidR="002A5BFA" w:rsidRPr="00BE339E" w:rsidRDefault="002557FA" w:rsidP="00F34C53">
      <w:pPr>
        <w:pStyle w:val="NoSpacing"/>
        <w:numPr>
          <w:ilvl w:val="0"/>
          <w:numId w:val="7"/>
        </w:numPr>
        <w:jc w:val="both"/>
        <w:rPr>
          <w:sz w:val="22"/>
          <w:szCs w:val="22"/>
        </w:rPr>
      </w:pPr>
      <w:r w:rsidRPr="00BE339E">
        <w:rPr>
          <w:sz w:val="22"/>
          <w:szCs w:val="22"/>
        </w:rPr>
        <w:t xml:space="preserve">One-day workshop in the </w:t>
      </w:r>
      <w:r w:rsidR="00273829" w:rsidRPr="00BE339E">
        <w:rPr>
          <w:sz w:val="22"/>
          <w:szCs w:val="22"/>
        </w:rPr>
        <w:t>MOLHSA</w:t>
      </w:r>
      <w:r w:rsidRPr="00BE339E">
        <w:rPr>
          <w:sz w:val="22"/>
          <w:szCs w:val="22"/>
        </w:rPr>
        <w:t xml:space="preserve"> on the data analysis and </w:t>
      </w:r>
      <w:r w:rsidR="002A5BFA" w:rsidRPr="00BE339E">
        <w:rPr>
          <w:sz w:val="22"/>
          <w:szCs w:val="22"/>
        </w:rPr>
        <w:t>methodology</w:t>
      </w:r>
      <w:r w:rsidR="005E6FE3" w:rsidRPr="00BE339E">
        <w:rPr>
          <w:sz w:val="22"/>
          <w:szCs w:val="22"/>
        </w:rPr>
        <w:t>:</w:t>
      </w:r>
    </w:p>
    <w:p w14:paraId="28F81593" w14:textId="014A91EF" w:rsidR="002A5BFA" w:rsidRPr="00BE339E" w:rsidRDefault="002A5BFA" w:rsidP="00F34C53">
      <w:pPr>
        <w:pStyle w:val="NoSpacing"/>
        <w:numPr>
          <w:ilvl w:val="1"/>
          <w:numId w:val="7"/>
        </w:numPr>
        <w:jc w:val="both"/>
        <w:rPr>
          <w:sz w:val="22"/>
          <w:szCs w:val="22"/>
        </w:rPr>
      </w:pPr>
      <w:r w:rsidRPr="00BE339E">
        <w:rPr>
          <w:sz w:val="22"/>
          <w:szCs w:val="22"/>
        </w:rPr>
        <w:t>t</w:t>
      </w:r>
      <w:r w:rsidR="00941D76" w:rsidRPr="00BE339E">
        <w:rPr>
          <w:sz w:val="22"/>
          <w:szCs w:val="22"/>
        </w:rPr>
        <w:t>raining</w:t>
      </w:r>
      <w:r w:rsidR="002557FA" w:rsidRPr="00BE339E">
        <w:rPr>
          <w:sz w:val="22"/>
          <w:szCs w:val="22"/>
        </w:rPr>
        <w:t>s for staff</w:t>
      </w:r>
      <w:r w:rsidRPr="00BE339E">
        <w:rPr>
          <w:sz w:val="22"/>
          <w:szCs w:val="22"/>
        </w:rPr>
        <w:t>;</w:t>
      </w:r>
    </w:p>
    <w:p w14:paraId="24CD33B3" w14:textId="2C9DCAED" w:rsidR="005E6FE3" w:rsidRPr="00BE339E" w:rsidRDefault="005E6FE3" w:rsidP="00F34C53">
      <w:pPr>
        <w:pStyle w:val="NoSpacing"/>
        <w:numPr>
          <w:ilvl w:val="1"/>
          <w:numId w:val="7"/>
        </w:numPr>
        <w:jc w:val="both"/>
        <w:rPr>
          <w:sz w:val="22"/>
          <w:szCs w:val="22"/>
        </w:rPr>
      </w:pPr>
      <w:r w:rsidRPr="00BE339E">
        <w:rPr>
          <w:sz w:val="22"/>
          <w:szCs w:val="22"/>
        </w:rPr>
        <w:t>data analysis tools;</w:t>
      </w:r>
    </w:p>
    <w:p w14:paraId="20569D99" w14:textId="5004E7E0" w:rsidR="002557FA" w:rsidRPr="00BE339E" w:rsidRDefault="002A5BFA" w:rsidP="00F34C53">
      <w:pPr>
        <w:pStyle w:val="NoSpacing"/>
        <w:numPr>
          <w:ilvl w:val="1"/>
          <w:numId w:val="7"/>
        </w:numPr>
        <w:jc w:val="both"/>
        <w:rPr>
          <w:sz w:val="22"/>
          <w:szCs w:val="22"/>
        </w:rPr>
      </w:pPr>
      <w:r w:rsidRPr="00BE339E">
        <w:rPr>
          <w:sz w:val="22"/>
          <w:szCs w:val="22"/>
        </w:rPr>
        <w:t>m</w:t>
      </w:r>
      <w:r w:rsidR="002557FA" w:rsidRPr="00BE339E">
        <w:rPr>
          <w:sz w:val="22"/>
          <w:szCs w:val="22"/>
        </w:rPr>
        <w:t>onitoring of the project implementation</w:t>
      </w:r>
      <w:r w:rsidR="005E6FE3" w:rsidRPr="00BE339E">
        <w:rPr>
          <w:sz w:val="22"/>
          <w:szCs w:val="22"/>
        </w:rPr>
        <w:t>.</w:t>
      </w:r>
    </w:p>
    <w:p w14:paraId="31CA7B3A" w14:textId="24FD06B6" w:rsidR="00E24F80" w:rsidRPr="00BE339E" w:rsidRDefault="00941D76" w:rsidP="00F34C53">
      <w:pPr>
        <w:pStyle w:val="NoSpacing"/>
        <w:ind w:left="0"/>
        <w:jc w:val="both"/>
        <w:rPr>
          <w:sz w:val="22"/>
          <w:szCs w:val="22"/>
        </w:rPr>
      </w:pPr>
      <w:r w:rsidRPr="00BE339E">
        <w:rPr>
          <w:rFonts w:cs="Calibri"/>
          <w:i/>
          <w:sz w:val="22"/>
          <w:szCs w:val="22"/>
        </w:rPr>
        <w:t>Timeline:</w:t>
      </w:r>
      <w:r w:rsidRPr="00BE339E">
        <w:rPr>
          <w:rFonts w:cs="Calibri"/>
          <w:sz w:val="22"/>
          <w:szCs w:val="22"/>
        </w:rPr>
        <w:t xml:space="preserve"> </w:t>
      </w:r>
      <w:r w:rsidR="002557FA" w:rsidRPr="00BE339E">
        <w:rPr>
          <w:sz w:val="22"/>
          <w:szCs w:val="22"/>
        </w:rPr>
        <w:t>November</w:t>
      </w:r>
      <w:r w:rsidRPr="00BE339E">
        <w:rPr>
          <w:sz w:val="22"/>
          <w:szCs w:val="22"/>
        </w:rPr>
        <w:t xml:space="preserve"> 2019</w:t>
      </w:r>
    </w:p>
    <w:p w14:paraId="3CE9FF09" w14:textId="4D248DE0" w:rsidR="002557FA" w:rsidRPr="00BE339E" w:rsidRDefault="002557FA" w:rsidP="00F34C53">
      <w:pPr>
        <w:pStyle w:val="NoSpacing"/>
        <w:ind w:left="0"/>
        <w:jc w:val="both"/>
        <w:rPr>
          <w:sz w:val="22"/>
          <w:szCs w:val="22"/>
        </w:rPr>
      </w:pPr>
      <w:r w:rsidRPr="00BE339E">
        <w:rPr>
          <w:rFonts w:cs="Calibri"/>
          <w:i/>
          <w:iCs/>
          <w:sz w:val="22"/>
          <w:szCs w:val="22"/>
        </w:rPr>
        <w:t>International experts mobilized</w:t>
      </w:r>
      <w:r w:rsidRPr="00BE339E">
        <w:rPr>
          <w:rFonts w:cs="Calibri"/>
          <w:sz w:val="22"/>
          <w:szCs w:val="22"/>
        </w:rPr>
        <w:t xml:space="preserve">: Andrei Tretyak, Michel </w:t>
      </w:r>
      <w:proofErr w:type="spellStart"/>
      <w:r w:rsidRPr="00BE339E">
        <w:rPr>
          <w:rFonts w:cs="Calibri"/>
          <w:sz w:val="22"/>
          <w:szCs w:val="22"/>
        </w:rPr>
        <w:t>Villac</w:t>
      </w:r>
      <w:proofErr w:type="spellEnd"/>
      <w:r w:rsidRPr="00BE339E">
        <w:rPr>
          <w:rFonts w:cs="Calibri"/>
          <w:sz w:val="22"/>
          <w:szCs w:val="22"/>
        </w:rPr>
        <w:t>, F</w:t>
      </w:r>
      <w:r w:rsidR="005E6FE3" w:rsidRPr="00BE339E">
        <w:rPr>
          <w:rFonts w:cs="Calibri"/>
          <w:sz w:val="22"/>
          <w:szCs w:val="22"/>
        </w:rPr>
        <w:t xml:space="preserve">rederic </w:t>
      </w:r>
      <w:proofErr w:type="spellStart"/>
      <w:r w:rsidRPr="00BE339E">
        <w:rPr>
          <w:rFonts w:cs="Calibri"/>
          <w:sz w:val="22"/>
          <w:szCs w:val="22"/>
        </w:rPr>
        <w:t>Talllier</w:t>
      </w:r>
      <w:proofErr w:type="spellEnd"/>
      <w:r w:rsidRPr="00BE339E">
        <w:rPr>
          <w:rFonts w:cs="Calibri"/>
          <w:sz w:val="22"/>
          <w:szCs w:val="22"/>
        </w:rPr>
        <w:t xml:space="preserve"> and Yannick Deimat</w:t>
      </w:r>
    </w:p>
    <w:p w14:paraId="12F607AD" w14:textId="77777777" w:rsidR="00F34C53" w:rsidRDefault="00F34C53" w:rsidP="00F34C53">
      <w:pPr>
        <w:pStyle w:val="NoSpacing"/>
        <w:ind w:left="0"/>
        <w:jc w:val="both"/>
        <w:rPr>
          <w:b/>
          <w:bCs/>
          <w:sz w:val="22"/>
          <w:szCs w:val="22"/>
        </w:rPr>
      </w:pPr>
    </w:p>
    <w:p w14:paraId="4866D17D" w14:textId="35EE5314" w:rsidR="00941D76" w:rsidRPr="00BE339E" w:rsidRDefault="002A5BFA" w:rsidP="00F34C53">
      <w:pPr>
        <w:pStyle w:val="NoSpacing"/>
        <w:ind w:left="0"/>
        <w:jc w:val="both"/>
        <w:rPr>
          <w:b/>
          <w:sz w:val="22"/>
          <w:szCs w:val="22"/>
        </w:rPr>
      </w:pPr>
      <w:r w:rsidRPr="00BE339E">
        <w:rPr>
          <w:b/>
          <w:bCs/>
          <w:sz w:val="22"/>
          <w:szCs w:val="22"/>
        </w:rPr>
        <w:t>2.</w:t>
      </w:r>
      <w:r w:rsidRPr="00BE339E">
        <w:rPr>
          <w:sz w:val="22"/>
          <w:szCs w:val="22"/>
        </w:rPr>
        <w:t xml:space="preserve"> </w:t>
      </w:r>
      <w:r w:rsidR="00941D76" w:rsidRPr="00BE339E">
        <w:rPr>
          <w:b/>
          <w:sz w:val="22"/>
          <w:szCs w:val="22"/>
        </w:rPr>
        <w:t xml:space="preserve">Testing phase for implementation of new assessment instruments </w:t>
      </w:r>
    </w:p>
    <w:p w14:paraId="09937AD9" w14:textId="22FDFCDB" w:rsidR="00E24F80" w:rsidRPr="00BE339E" w:rsidRDefault="00941D76" w:rsidP="00F34C53">
      <w:pPr>
        <w:spacing w:after="0"/>
        <w:jc w:val="both"/>
        <w:rPr>
          <w:sz w:val="22"/>
          <w:szCs w:val="22"/>
          <w:lang w:val="en-GB"/>
        </w:rPr>
      </w:pPr>
      <w:r w:rsidRPr="00BE339E">
        <w:rPr>
          <w:rFonts w:cs="Calibri"/>
          <w:i/>
          <w:sz w:val="22"/>
          <w:szCs w:val="22"/>
          <w:lang w:val="en-GB"/>
        </w:rPr>
        <w:t>Timeline:</w:t>
      </w:r>
      <w:r w:rsidRPr="00BE339E">
        <w:rPr>
          <w:rFonts w:cs="Calibri"/>
          <w:sz w:val="22"/>
          <w:szCs w:val="22"/>
          <w:lang w:val="en-GB"/>
        </w:rPr>
        <w:t xml:space="preserve"> </w:t>
      </w:r>
      <w:r w:rsidR="005E6FE3" w:rsidRPr="00BE339E">
        <w:rPr>
          <w:sz w:val="22"/>
          <w:szCs w:val="22"/>
          <w:lang w:val="en-GB"/>
        </w:rPr>
        <w:t>November</w:t>
      </w:r>
      <w:r w:rsidRPr="00BE339E">
        <w:rPr>
          <w:sz w:val="22"/>
          <w:szCs w:val="22"/>
          <w:lang w:val="en-GB"/>
        </w:rPr>
        <w:t xml:space="preserve"> 2019 – </w:t>
      </w:r>
      <w:r w:rsidR="005E6FE3" w:rsidRPr="00BE339E">
        <w:rPr>
          <w:sz w:val="22"/>
          <w:szCs w:val="22"/>
          <w:lang w:val="en-GB"/>
        </w:rPr>
        <w:t xml:space="preserve">November </w:t>
      </w:r>
      <w:r w:rsidRPr="00BE339E">
        <w:rPr>
          <w:sz w:val="22"/>
          <w:szCs w:val="22"/>
          <w:lang w:val="en-GB"/>
        </w:rPr>
        <w:t>2020</w:t>
      </w:r>
    </w:p>
    <w:p w14:paraId="73FB5807" w14:textId="77777777" w:rsidR="00F34C53" w:rsidRDefault="00F34C53" w:rsidP="00F34C53">
      <w:pPr>
        <w:pStyle w:val="NoSpacing"/>
        <w:ind w:left="0"/>
        <w:jc w:val="both"/>
        <w:rPr>
          <w:b/>
          <w:sz w:val="22"/>
          <w:szCs w:val="22"/>
        </w:rPr>
      </w:pPr>
    </w:p>
    <w:p w14:paraId="41400C7F" w14:textId="0391306C" w:rsidR="00941D76" w:rsidRPr="00BE339E" w:rsidRDefault="002A5BFA" w:rsidP="00F34C53">
      <w:pPr>
        <w:pStyle w:val="NoSpacing"/>
        <w:ind w:left="0"/>
        <w:jc w:val="both"/>
        <w:rPr>
          <w:b/>
          <w:sz w:val="22"/>
          <w:szCs w:val="22"/>
        </w:rPr>
      </w:pPr>
      <w:r w:rsidRPr="00BE339E">
        <w:rPr>
          <w:b/>
          <w:sz w:val="22"/>
          <w:szCs w:val="22"/>
        </w:rPr>
        <w:t xml:space="preserve">3. </w:t>
      </w:r>
      <w:r w:rsidR="00941D76" w:rsidRPr="00BE339E">
        <w:rPr>
          <w:b/>
          <w:sz w:val="22"/>
          <w:szCs w:val="22"/>
        </w:rPr>
        <w:t xml:space="preserve">1st evaluation mission </w:t>
      </w:r>
    </w:p>
    <w:p w14:paraId="277DE693" w14:textId="77777777" w:rsidR="00941D76" w:rsidRPr="00BE339E" w:rsidRDefault="00941D76" w:rsidP="00F34C53">
      <w:pPr>
        <w:pStyle w:val="NoSpacing"/>
        <w:ind w:left="0"/>
        <w:jc w:val="both"/>
        <w:rPr>
          <w:sz w:val="22"/>
          <w:szCs w:val="22"/>
        </w:rPr>
      </w:pPr>
      <w:r w:rsidRPr="00BE339E">
        <w:rPr>
          <w:sz w:val="22"/>
          <w:szCs w:val="22"/>
        </w:rPr>
        <w:t xml:space="preserve">Analysis of three month collected data. </w:t>
      </w:r>
    </w:p>
    <w:p w14:paraId="2FECB06F" w14:textId="77777777" w:rsidR="00941D76" w:rsidRPr="00BE339E" w:rsidRDefault="00941D76" w:rsidP="00F34C53">
      <w:pPr>
        <w:pStyle w:val="NoSpacing"/>
        <w:ind w:left="0"/>
        <w:jc w:val="both"/>
        <w:rPr>
          <w:sz w:val="22"/>
          <w:szCs w:val="22"/>
        </w:rPr>
      </w:pPr>
      <w:r w:rsidRPr="00BE339E">
        <w:rPr>
          <w:rFonts w:cs="Calibri"/>
          <w:i/>
          <w:iCs/>
          <w:sz w:val="22"/>
          <w:szCs w:val="22"/>
        </w:rPr>
        <w:t>International experts mobilized</w:t>
      </w:r>
      <w:r w:rsidRPr="00BE339E">
        <w:rPr>
          <w:rFonts w:cs="Calibri"/>
          <w:sz w:val="22"/>
          <w:szCs w:val="22"/>
        </w:rPr>
        <w:t xml:space="preserve">: Andrei Tretyak, Michel </w:t>
      </w:r>
      <w:proofErr w:type="spellStart"/>
      <w:r w:rsidRPr="00BE339E">
        <w:rPr>
          <w:rFonts w:cs="Calibri"/>
          <w:sz w:val="22"/>
          <w:szCs w:val="22"/>
        </w:rPr>
        <w:t>Villac</w:t>
      </w:r>
      <w:proofErr w:type="spellEnd"/>
      <w:r w:rsidRPr="00BE339E">
        <w:rPr>
          <w:rFonts w:cs="Calibri"/>
          <w:sz w:val="22"/>
          <w:szCs w:val="22"/>
        </w:rPr>
        <w:t xml:space="preserve"> and Yannick </w:t>
      </w:r>
      <w:proofErr w:type="spellStart"/>
      <w:r w:rsidRPr="00BE339E">
        <w:rPr>
          <w:rFonts w:cs="Calibri"/>
          <w:sz w:val="22"/>
          <w:szCs w:val="22"/>
        </w:rPr>
        <w:t>Deimat</w:t>
      </w:r>
      <w:proofErr w:type="spellEnd"/>
    </w:p>
    <w:p w14:paraId="432E69CC" w14:textId="692708EE" w:rsidR="002557FA" w:rsidRDefault="002557FA" w:rsidP="00F34C53">
      <w:pPr>
        <w:spacing w:after="0"/>
        <w:jc w:val="both"/>
        <w:rPr>
          <w:sz w:val="22"/>
          <w:szCs w:val="22"/>
          <w:lang w:val="en-GB"/>
        </w:rPr>
      </w:pPr>
      <w:r w:rsidRPr="00BE339E">
        <w:rPr>
          <w:rFonts w:cs="Calibri"/>
          <w:i/>
          <w:sz w:val="22"/>
          <w:szCs w:val="22"/>
          <w:lang w:val="en-GB"/>
        </w:rPr>
        <w:t>Timeline:</w:t>
      </w:r>
      <w:r w:rsidRPr="00BE339E">
        <w:rPr>
          <w:sz w:val="22"/>
          <w:szCs w:val="22"/>
          <w:lang w:val="en-GB"/>
        </w:rPr>
        <w:t xml:space="preserve"> </w:t>
      </w:r>
      <w:r w:rsidR="00F34C53">
        <w:rPr>
          <w:sz w:val="22"/>
          <w:szCs w:val="22"/>
          <w:lang w:val="en-GB"/>
        </w:rPr>
        <w:t>March</w:t>
      </w:r>
      <w:r w:rsidR="005E6FE3" w:rsidRPr="00BE339E">
        <w:rPr>
          <w:sz w:val="22"/>
          <w:szCs w:val="22"/>
          <w:lang w:val="en-GB"/>
        </w:rPr>
        <w:t xml:space="preserve"> </w:t>
      </w:r>
      <w:r w:rsidRPr="00BE339E">
        <w:rPr>
          <w:sz w:val="22"/>
          <w:szCs w:val="22"/>
          <w:lang w:val="en-GB"/>
        </w:rPr>
        <w:t>2020</w:t>
      </w:r>
    </w:p>
    <w:p w14:paraId="198E7B10" w14:textId="77777777" w:rsidR="00F34C53" w:rsidRPr="00BE339E" w:rsidRDefault="00F34C53" w:rsidP="00F34C53">
      <w:pPr>
        <w:spacing w:after="0"/>
        <w:jc w:val="both"/>
        <w:rPr>
          <w:sz w:val="22"/>
          <w:szCs w:val="22"/>
          <w:lang w:val="en-GB"/>
        </w:rPr>
      </w:pPr>
    </w:p>
    <w:p w14:paraId="01A453B4" w14:textId="22552444" w:rsidR="00941D76" w:rsidRPr="00BE339E" w:rsidRDefault="002A5BFA" w:rsidP="00F34C53">
      <w:pPr>
        <w:pStyle w:val="NoSpacing"/>
        <w:ind w:left="0"/>
        <w:jc w:val="both"/>
        <w:rPr>
          <w:b/>
          <w:sz w:val="22"/>
          <w:szCs w:val="22"/>
        </w:rPr>
      </w:pPr>
      <w:r w:rsidRPr="00BE339E">
        <w:rPr>
          <w:b/>
          <w:sz w:val="22"/>
          <w:szCs w:val="22"/>
        </w:rPr>
        <w:t xml:space="preserve">4. </w:t>
      </w:r>
      <w:r w:rsidR="00941D76" w:rsidRPr="00BE339E">
        <w:rPr>
          <w:b/>
          <w:sz w:val="22"/>
          <w:szCs w:val="22"/>
        </w:rPr>
        <w:t xml:space="preserve">2nd evaluation mission </w:t>
      </w:r>
    </w:p>
    <w:p w14:paraId="65B64E72" w14:textId="77777777" w:rsidR="00941D76" w:rsidRPr="00BE339E" w:rsidRDefault="00941D76" w:rsidP="00F34C53">
      <w:pPr>
        <w:pStyle w:val="NoSpacing"/>
        <w:ind w:left="0"/>
        <w:jc w:val="both"/>
        <w:rPr>
          <w:sz w:val="22"/>
          <w:szCs w:val="22"/>
        </w:rPr>
      </w:pPr>
      <w:r w:rsidRPr="00BE339E">
        <w:rPr>
          <w:sz w:val="22"/>
          <w:szCs w:val="22"/>
        </w:rPr>
        <w:t xml:space="preserve">Mid-term analysis of six month collected data </w:t>
      </w:r>
    </w:p>
    <w:p w14:paraId="4085A2EB" w14:textId="77777777" w:rsidR="005E6FE3" w:rsidRPr="00BE339E" w:rsidRDefault="005E6FE3" w:rsidP="00F34C53">
      <w:pPr>
        <w:pStyle w:val="NoSpacing"/>
        <w:ind w:left="0"/>
        <w:jc w:val="both"/>
        <w:rPr>
          <w:rFonts w:cs="Calibri"/>
          <w:i/>
          <w:sz w:val="22"/>
          <w:szCs w:val="22"/>
        </w:rPr>
      </w:pPr>
      <w:r w:rsidRPr="00BE339E">
        <w:rPr>
          <w:rFonts w:cs="Calibri"/>
          <w:i/>
          <w:iCs/>
          <w:sz w:val="22"/>
          <w:szCs w:val="22"/>
        </w:rPr>
        <w:t>International experts mobilized</w:t>
      </w:r>
      <w:r w:rsidRPr="00BE339E">
        <w:rPr>
          <w:rFonts w:cs="Calibri"/>
          <w:sz w:val="22"/>
          <w:szCs w:val="22"/>
        </w:rPr>
        <w:t xml:space="preserve">: Andrei Tretyak, Michel </w:t>
      </w:r>
      <w:proofErr w:type="spellStart"/>
      <w:r w:rsidRPr="00BE339E">
        <w:rPr>
          <w:rFonts w:cs="Calibri"/>
          <w:sz w:val="22"/>
          <w:szCs w:val="22"/>
        </w:rPr>
        <w:t>Villac</w:t>
      </w:r>
      <w:proofErr w:type="spellEnd"/>
      <w:r w:rsidRPr="00BE339E">
        <w:rPr>
          <w:rFonts w:cs="Calibri"/>
          <w:sz w:val="22"/>
          <w:szCs w:val="22"/>
        </w:rPr>
        <w:t xml:space="preserve"> and one specialist of disability scaling</w:t>
      </w:r>
    </w:p>
    <w:p w14:paraId="1189125E" w14:textId="6CA9EA80" w:rsidR="00941D76" w:rsidRDefault="00941D76" w:rsidP="00F34C53">
      <w:pPr>
        <w:pStyle w:val="NoSpacing"/>
        <w:ind w:left="0"/>
        <w:jc w:val="both"/>
        <w:rPr>
          <w:sz w:val="22"/>
          <w:szCs w:val="22"/>
        </w:rPr>
      </w:pPr>
      <w:r w:rsidRPr="00BE339E">
        <w:rPr>
          <w:rFonts w:cs="Calibri"/>
          <w:i/>
          <w:sz w:val="22"/>
          <w:szCs w:val="22"/>
        </w:rPr>
        <w:t>Timeline:</w:t>
      </w:r>
      <w:r w:rsidRPr="00BE339E">
        <w:rPr>
          <w:rFonts w:cs="Calibri"/>
          <w:sz w:val="22"/>
          <w:szCs w:val="22"/>
        </w:rPr>
        <w:t xml:space="preserve"> </w:t>
      </w:r>
      <w:r w:rsidR="00F34C53">
        <w:rPr>
          <w:sz w:val="22"/>
          <w:szCs w:val="22"/>
        </w:rPr>
        <w:t>June</w:t>
      </w:r>
      <w:r w:rsidR="005E6FE3" w:rsidRPr="00BE339E">
        <w:rPr>
          <w:sz w:val="22"/>
          <w:szCs w:val="22"/>
        </w:rPr>
        <w:t xml:space="preserve"> </w:t>
      </w:r>
      <w:r w:rsidRPr="00BE339E">
        <w:rPr>
          <w:sz w:val="22"/>
          <w:szCs w:val="22"/>
        </w:rPr>
        <w:t>2020</w:t>
      </w:r>
      <w:r w:rsidR="00B527DB" w:rsidRPr="00BE339E">
        <w:rPr>
          <w:sz w:val="22"/>
          <w:szCs w:val="22"/>
        </w:rPr>
        <w:t xml:space="preserve"> </w:t>
      </w:r>
    </w:p>
    <w:p w14:paraId="4D96167A" w14:textId="77777777" w:rsidR="00F34C53" w:rsidRPr="00BE339E" w:rsidRDefault="00F34C53" w:rsidP="00F34C53">
      <w:pPr>
        <w:pStyle w:val="NoSpacing"/>
        <w:ind w:left="0"/>
        <w:jc w:val="both"/>
        <w:rPr>
          <w:sz w:val="22"/>
          <w:szCs w:val="22"/>
        </w:rPr>
      </w:pPr>
    </w:p>
    <w:p w14:paraId="557911F2" w14:textId="5710EC25" w:rsidR="00941D76" w:rsidRPr="00BE339E" w:rsidRDefault="002A5BFA" w:rsidP="00F34C53">
      <w:pPr>
        <w:pStyle w:val="NoSpacing"/>
        <w:ind w:left="0"/>
        <w:jc w:val="both"/>
        <w:rPr>
          <w:b/>
          <w:sz w:val="22"/>
          <w:szCs w:val="22"/>
        </w:rPr>
      </w:pPr>
      <w:r w:rsidRPr="00BE339E">
        <w:rPr>
          <w:b/>
          <w:sz w:val="22"/>
          <w:szCs w:val="22"/>
        </w:rPr>
        <w:t xml:space="preserve">5. </w:t>
      </w:r>
      <w:r w:rsidR="00941D76" w:rsidRPr="00BE339E">
        <w:rPr>
          <w:b/>
          <w:sz w:val="22"/>
          <w:szCs w:val="22"/>
        </w:rPr>
        <w:t>3</w:t>
      </w:r>
      <w:r w:rsidR="00C35701" w:rsidRPr="00BE339E">
        <w:rPr>
          <w:b/>
          <w:sz w:val="22"/>
          <w:szCs w:val="22"/>
        </w:rPr>
        <w:t>n</w:t>
      </w:r>
      <w:r w:rsidR="00941D76" w:rsidRPr="00BE339E">
        <w:rPr>
          <w:b/>
          <w:sz w:val="22"/>
          <w:szCs w:val="22"/>
        </w:rPr>
        <w:t>d evaluation mission</w:t>
      </w:r>
    </w:p>
    <w:p w14:paraId="76F5713A" w14:textId="77777777" w:rsidR="00941D76" w:rsidRPr="00BE339E" w:rsidRDefault="00941D76" w:rsidP="00F34C53">
      <w:pPr>
        <w:pStyle w:val="NoSpacing"/>
        <w:ind w:left="0"/>
        <w:jc w:val="both"/>
        <w:rPr>
          <w:sz w:val="22"/>
          <w:szCs w:val="22"/>
        </w:rPr>
      </w:pPr>
      <w:r w:rsidRPr="00BE339E">
        <w:rPr>
          <w:sz w:val="22"/>
          <w:szCs w:val="22"/>
        </w:rPr>
        <w:t xml:space="preserve">Final evaluation and impact assessment </w:t>
      </w:r>
    </w:p>
    <w:p w14:paraId="6654DC41" w14:textId="77777777" w:rsidR="005E6FE3" w:rsidRPr="00BE339E" w:rsidRDefault="005E6FE3" w:rsidP="00F34C53">
      <w:pPr>
        <w:pStyle w:val="NoSpacing"/>
        <w:ind w:left="0"/>
        <w:jc w:val="both"/>
        <w:rPr>
          <w:rFonts w:cs="Calibri"/>
          <w:sz w:val="22"/>
          <w:szCs w:val="22"/>
        </w:rPr>
      </w:pPr>
      <w:r w:rsidRPr="00CE310C">
        <w:rPr>
          <w:rFonts w:cs="Calibri"/>
          <w:i/>
          <w:iCs/>
          <w:sz w:val="22"/>
          <w:szCs w:val="22"/>
        </w:rPr>
        <w:t>International experts mobilized</w:t>
      </w:r>
      <w:r w:rsidRPr="00BE339E">
        <w:rPr>
          <w:rFonts w:cs="Calibri"/>
          <w:sz w:val="22"/>
          <w:szCs w:val="22"/>
        </w:rPr>
        <w:t xml:space="preserve">: Andrei Tretyak and Michel </w:t>
      </w:r>
      <w:proofErr w:type="spellStart"/>
      <w:r w:rsidRPr="00BE339E">
        <w:rPr>
          <w:rFonts w:cs="Calibri"/>
          <w:sz w:val="22"/>
          <w:szCs w:val="22"/>
        </w:rPr>
        <w:t>Villac</w:t>
      </w:r>
      <w:proofErr w:type="spellEnd"/>
      <w:r w:rsidRPr="00BE339E">
        <w:rPr>
          <w:rFonts w:cs="Calibri"/>
          <w:sz w:val="22"/>
          <w:szCs w:val="22"/>
        </w:rPr>
        <w:t xml:space="preserve"> </w:t>
      </w:r>
    </w:p>
    <w:p w14:paraId="33F83040" w14:textId="141B1B50" w:rsidR="00DD0617" w:rsidRPr="00BE339E" w:rsidRDefault="00941D76" w:rsidP="00F34C53">
      <w:pPr>
        <w:pStyle w:val="NoSpacing"/>
        <w:ind w:left="0"/>
        <w:jc w:val="both"/>
        <w:rPr>
          <w:rFonts w:cs="Calibri"/>
          <w:sz w:val="22"/>
          <w:szCs w:val="22"/>
        </w:rPr>
      </w:pPr>
      <w:r w:rsidRPr="00BE339E">
        <w:rPr>
          <w:rFonts w:cs="Calibri"/>
          <w:i/>
          <w:sz w:val="22"/>
          <w:szCs w:val="22"/>
        </w:rPr>
        <w:t>Timeline:</w:t>
      </w:r>
      <w:r w:rsidRPr="00BE339E">
        <w:rPr>
          <w:rFonts w:cs="Calibri"/>
          <w:sz w:val="22"/>
          <w:szCs w:val="22"/>
        </w:rPr>
        <w:t xml:space="preserve"> </w:t>
      </w:r>
      <w:r w:rsidR="00F34C53">
        <w:rPr>
          <w:sz w:val="22"/>
          <w:szCs w:val="22"/>
        </w:rPr>
        <w:t>September-</w:t>
      </w:r>
      <w:proofErr w:type="gramStart"/>
      <w:r w:rsidR="00F34C53">
        <w:rPr>
          <w:sz w:val="22"/>
          <w:szCs w:val="22"/>
        </w:rPr>
        <w:t xml:space="preserve">November </w:t>
      </w:r>
      <w:r w:rsidRPr="00BE339E">
        <w:rPr>
          <w:sz w:val="22"/>
          <w:szCs w:val="22"/>
        </w:rPr>
        <w:t xml:space="preserve"> 2020</w:t>
      </w:r>
      <w:proofErr w:type="gramEnd"/>
      <w:r w:rsidRPr="00BE339E">
        <w:rPr>
          <w:sz w:val="22"/>
          <w:szCs w:val="22"/>
        </w:rPr>
        <w:t xml:space="preserve"> (2 missions)</w:t>
      </w:r>
      <w:r w:rsidR="00B527DB" w:rsidRPr="00BE339E">
        <w:rPr>
          <w:sz w:val="22"/>
          <w:szCs w:val="22"/>
        </w:rPr>
        <w:t xml:space="preserve"> </w:t>
      </w:r>
    </w:p>
    <w:p w14:paraId="17654E2F" w14:textId="776A97F5" w:rsidR="005404BB" w:rsidRPr="00BE339E" w:rsidRDefault="005028D5" w:rsidP="00F34C53">
      <w:pPr>
        <w:pStyle w:val="NoSpacing"/>
        <w:ind w:left="0"/>
        <w:jc w:val="both"/>
        <w:rPr>
          <w:rFonts w:cs="Calibri"/>
          <w:sz w:val="22"/>
          <w:szCs w:val="22"/>
        </w:rPr>
      </w:pPr>
      <w:r w:rsidRPr="00BE339E">
        <w:rPr>
          <w:rFonts w:cs="Calibri"/>
          <w:sz w:val="22"/>
          <w:szCs w:val="22"/>
        </w:rPr>
        <w:t xml:space="preserve">In addition, during piloting </w:t>
      </w:r>
      <w:r w:rsidR="005B40F5" w:rsidRPr="00BE339E">
        <w:rPr>
          <w:rFonts w:cs="Calibri"/>
          <w:sz w:val="22"/>
          <w:szCs w:val="22"/>
        </w:rPr>
        <w:t xml:space="preserve">phase the visibility actions will be undertaken. Furthermore, during second phase of TA project, the communication campaigns on employment support/integration pf persons with disabilities will be considered after the </w:t>
      </w:r>
      <w:r w:rsidR="005E6FE3" w:rsidRPr="00BE339E">
        <w:rPr>
          <w:rFonts w:cs="Calibri"/>
          <w:sz w:val="22"/>
          <w:szCs w:val="22"/>
        </w:rPr>
        <w:t xml:space="preserve">agreed </w:t>
      </w:r>
      <w:r w:rsidR="005B40F5" w:rsidRPr="00BE339E">
        <w:rPr>
          <w:rFonts w:cs="Calibri"/>
          <w:sz w:val="22"/>
          <w:szCs w:val="22"/>
        </w:rPr>
        <w:t>plan with MO</w:t>
      </w:r>
      <w:r w:rsidR="005E6FE3" w:rsidRPr="00BE339E">
        <w:rPr>
          <w:rFonts w:cs="Calibri"/>
          <w:sz w:val="22"/>
          <w:szCs w:val="22"/>
        </w:rPr>
        <w:t>L</w:t>
      </w:r>
      <w:r w:rsidR="00690A53" w:rsidRPr="00BE339E">
        <w:rPr>
          <w:rFonts w:cs="Calibri"/>
          <w:sz w:val="22"/>
          <w:szCs w:val="22"/>
        </w:rPr>
        <w:t xml:space="preserve">HSA. </w:t>
      </w:r>
    </w:p>
    <w:p w14:paraId="629E61EA" w14:textId="6EF37605" w:rsidR="00F34C53" w:rsidRDefault="00F34C53">
      <w:pPr>
        <w:rPr>
          <w:rFonts w:cs="Calibri"/>
          <w:sz w:val="22"/>
          <w:szCs w:val="22"/>
          <w:lang w:val="en-GB" w:eastAsia="fr-FR"/>
        </w:rPr>
      </w:pPr>
      <w:r>
        <w:rPr>
          <w:rFonts w:cs="Calibri"/>
          <w:sz w:val="22"/>
          <w:szCs w:val="22"/>
        </w:rPr>
        <w:br w:type="page"/>
      </w:r>
    </w:p>
    <w:p w14:paraId="4C30C79B" w14:textId="77777777" w:rsidR="00F34C53" w:rsidRDefault="00F34C53" w:rsidP="00F34C53">
      <w:pPr>
        <w:pStyle w:val="Heading2"/>
        <w:pBdr>
          <w:top w:val="single" w:sz="4" w:space="1" w:color="auto"/>
          <w:left w:val="single" w:sz="4" w:space="4" w:color="auto"/>
          <w:bottom w:val="single" w:sz="4" w:space="1" w:color="auto"/>
          <w:right w:val="single" w:sz="4" w:space="4" w:color="auto"/>
        </w:pBdr>
        <w:shd w:val="clear" w:color="auto" w:fill="EEECE1" w:themeFill="background2"/>
        <w:spacing w:before="0"/>
        <w:jc w:val="both"/>
        <w:rPr>
          <w:rFonts w:asciiTheme="minorHAnsi" w:hAnsiTheme="minorHAnsi" w:cs="Calibri"/>
          <w:b/>
          <w:iCs/>
          <w:color w:val="auto"/>
          <w:sz w:val="22"/>
          <w:szCs w:val="22"/>
          <w:lang w:val="en-GB"/>
        </w:rPr>
      </w:pPr>
      <w:bookmarkStart w:id="3" w:name="_Toc24727917"/>
      <w:r>
        <w:rPr>
          <w:rFonts w:asciiTheme="minorHAnsi" w:hAnsiTheme="minorHAnsi" w:cs="Calibri"/>
          <w:b/>
          <w:iCs/>
          <w:color w:val="auto"/>
          <w:sz w:val="22"/>
          <w:szCs w:val="22"/>
          <w:lang w:val="en-GB"/>
        </w:rPr>
        <w:lastRenderedPageBreak/>
        <w:t>P</w:t>
      </w:r>
      <w:r w:rsidR="00DD0617" w:rsidRPr="00BE339E">
        <w:rPr>
          <w:rFonts w:asciiTheme="minorHAnsi" w:hAnsiTheme="minorHAnsi" w:cs="Calibri"/>
          <w:b/>
          <w:iCs/>
          <w:color w:val="auto"/>
          <w:sz w:val="22"/>
          <w:szCs w:val="22"/>
          <w:lang w:val="en-GB"/>
        </w:rPr>
        <w:t xml:space="preserve">ILLAR II: </w:t>
      </w:r>
    </w:p>
    <w:p w14:paraId="535FE7AF" w14:textId="1AC32A0C" w:rsidR="00DD0617" w:rsidRPr="00BE339E" w:rsidRDefault="00DD0617" w:rsidP="00F34C53">
      <w:pPr>
        <w:pStyle w:val="Heading2"/>
        <w:pBdr>
          <w:top w:val="single" w:sz="4" w:space="1" w:color="auto"/>
          <w:left w:val="single" w:sz="4" w:space="4" w:color="auto"/>
          <w:bottom w:val="single" w:sz="4" w:space="1" w:color="auto"/>
          <w:right w:val="single" w:sz="4" w:space="4" w:color="auto"/>
        </w:pBdr>
        <w:shd w:val="clear" w:color="auto" w:fill="EEECE1" w:themeFill="background2"/>
        <w:spacing w:before="0"/>
        <w:jc w:val="both"/>
        <w:rPr>
          <w:rFonts w:asciiTheme="minorHAnsi" w:hAnsiTheme="minorHAnsi" w:cs="Calibri"/>
          <w:b/>
          <w:iCs/>
          <w:color w:val="auto"/>
          <w:sz w:val="22"/>
          <w:szCs w:val="22"/>
          <w:lang w:val="en-GB"/>
        </w:rPr>
      </w:pPr>
      <w:r w:rsidRPr="00BE339E">
        <w:rPr>
          <w:rFonts w:asciiTheme="minorHAnsi" w:hAnsiTheme="minorHAnsi" w:cs="Calibri"/>
          <w:b/>
          <w:iCs/>
          <w:color w:val="auto"/>
          <w:sz w:val="22"/>
          <w:szCs w:val="22"/>
          <w:lang w:val="en-GB"/>
        </w:rPr>
        <w:t>ENSURE AFFORDABLE AND QUALITY HEALTHCARE</w:t>
      </w:r>
      <w:bookmarkEnd w:id="3"/>
    </w:p>
    <w:p w14:paraId="2147F5A6" w14:textId="77777777" w:rsidR="00DD0617" w:rsidRPr="00BE339E" w:rsidRDefault="00DD0617" w:rsidP="00F34C53">
      <w:pPr>
        <w:pStyle w:val="Heading2"/>
        <w:pBdr>
          <w:top w:val="single" w:sz="4" w:space="1" w:color="auto"/>
          <w:left w:val="single" w:sz="4" w:space="4" w:color="auto"/>
          <w:bottom w:val="single" w:sz="4" w:space="1" w:color="auto"/>
          <w:right w:val="single" w:sz="4" w:space="4" w:color="auto"/>
        </w:pBdr>
        <w:shd w:val="clear" w:color="auto" w:fill="EEECE1" w:themeFill="background2"/>
        <w:spacing w:before="0"/>
        <w:jc w:val="both"/>
        <w:rPr>
          <w:rFonts w:asciiTheme="minorHAnsi" w:hAnsiTheme="minorHAnsi" w:cs="Calibri"/>
          <w:b/>
          <w:iCs/>
          <w:color w:val="auto"/>
          <w:sz w:val="22"/>
          <w:szCs w:val="22"/>
          <w:lang w:val="en-GB"/>
        </w:rPr>
      </w:pPr>
    </w:p>
    <w:p w14:paraId="22820DC7" w14:textId="77777777" w:rsidR="00F34C53" w:rsidRDefault="00F34C53" w:rsidP="00F34C53">
      <w:pPr>
        <w:spacing w:after="0"/>
        <w:jc w:val="both"/>
        <w:rPr>
          <w:b/>
          <w:sz w:val="22"/>
          <w:szCs w:val="22"/>
          <w:u w:val="single"/>
          <w:lang w:val="en-GB"/>
        </w:rPr>
      </w:pPr>
    </w:p>
    <w:p w14:paraId="25D025CA" w14:textId="725750D3" w:rsidR="00E23D51" w:rsidRDefault="00E23D51" w:rsidP="00F34C53">
      <w:p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b/>
          <w:sz w:val="22"/>
          <w:szCs w:val="22"/>
          <w:u w:val="single"/>
          <w:lang w:val="en-GB"/>
        </w:rPr>
      </w:pPr>
      <w:r w:rsidRPr="00BE339E">
        <w:rPr>
          <w:b/>
          <w:sz w:val="22"/>
          <w:szCs w:val="22"/>
          <w:u w:val="single"/>
          <w:lang w:val="en-GB"/>
        </w:rPr>
        <w:t>Component 2.1 – Improve the effectiveness and efficiency of universal healthcare and other programs</w:t>
      </w:r>
    </w:p>
    <w:p w14:paraId="1AC49E13" w14:textId="77777777" w:rsidR="00F34C53" w:rsidRPr="00BE339E" w:rsidRDefault="00F34C53" w:rsidP="00F34C53">
      <w:pPr>
        <w:spacing w:after="0"/>
        <w:jc w:val="both"/>
        <w:rPr>
          <w:b/>
          <w:sz w:val="22"/>
          <w:szCs w:val="22"/>
          <w:u w:val="single"/>
          <w:lang w:val="en-GB"/>
        </w:rPr>
      </w:pPr>
    </w:p>
    <w:p w14:paraId="54610A01" w14:textId="4F548398" w:rsidR="00941D76" w:rsidRPr="00BE339E" w:rsidRDefault="00941D76" w:rsidP="00F34C53">
      <w:pPr>
        <w:spacing w:after="0"/>
        <w:jc w:val="both"/>
        <w:rPr>
          <w:rFonts w:cs="Calibri"/>
          <w:sz w:val="22"/>
          <w:szCs w:val="22"/>
          <w:lang w:val="en-GB" w:eastAsia="en-GB"/>
        </w:rPr>
      </w:pPr>
      <w:r w:rsidRPr="00BE339E">
        <w:rPr>
          <w:rFonts w:eastAsia="Times New Roman" w:cs="Calibri"/>
          <w:sz w:val="22"/>
          <w:szCs w:val="22"/>
          <w:lang w:val="en-GB" w:eastAsia="en-GB"/>
        </w:rPr>
        <w:t xml:space="preserve">The initial next steps to be undertaken that were presented to the </w:t>
      </w:r>
      <w:r w:rsidR="00273829" w:rsidRPr="00BE339E">
        <w:rPr>
          <w:sz w:val="22"/>
          <w:szCs w:val="22"/>
          <w:lang w:val="en-GB"/>
        </w:rPr>
        <w:t>MOLHSA</w:t>
      </w:r>
      <w:r w:rsidRPr="00BE339E">
        <w:rPr>
          <w:rFonts w:cs="Calibri"/>
          <w:sz w:val="22"/>
          <w:szCs w:val="22"/>
          <w:lang w:val="en-GB" w:eastAsia="en-GB"/>
        </w:rPr>
        <w:t xml:space="preserve"> </w:t>
      </w:r>
      <w:r w:rsidRPr="00BE339E">
        <w:rPr>
          <w:rFonts w:eastAsia="Times New Roman" w:cs="Calibri"/>
          <w:sz w:val="22"/>
          <w:szCs w:val="22"/>
          <w:lang w:val="en-GB" w:eastAsia="en-GB"/>
        </w:rPr>
        <w:t>during the mission debrief meeting were the following with equal resource allocation for each:</w:t>
      </w:r>
    </w:p>
    <w:p w14:paraId="35DF47E5" w14:textId="77777777" w:rsidR="00941D76" w:rsidRPr="00BE339E" w:rsidRDefault="00941D76" w:rsidP="00F34C53">
      <w:pPr>
        <w:pStyle w:val="ListParagraph"/>
        <w:numPr>
          <w:ilvl w:val="0"/>
          <w:numId w:val="40"/>
        </w:numPr>
        <w:spacing w:after="0"/>
        <w:jc w:val="both"/>
        <w:rPr>
          <w:rFonts w:eastAsia="Times New Roman" w:cs="Calibri"/>
          <w:sz w:val="22"/>
          <w:szCs w:val="22"/>
          <w:lang w:val="en-GB" w:eastAsia="en-GB"/>
        </w:rPr>
      </w:pPr>
      <w:r w:rsidRPr="00BE339E">
        <w:rPr>
          <w:rFonts w:cs="Calibri"/>
          <w:sz w:val="22"/>
          <w:szCs w:val="22"/>
          <w:lang w:val="en-GB" w:eastAsia="en-GB"/>
        </w:rPr>
        <w:t>C</w:t>
      </w:r>
      <w:r w:rsidRPr="00BE339E">
        <w:rPr>
          <w:rFonts w:eastAsia="Times New Roman" w:cs="Calibri"/>
          <w:sz w:val="22"/>
          <w:szCs w:val="22"/>
          <w:lang w:val="en-GB" w:eastAsia="en-GB"/>
        </w:rPr>
        <w:t>larification and agreement on definitions of performance in PHC,</w:t>
      </w:r>
    </w:p>
    <w:p w14:paraId="51D5DE5A" w14:textId="77777777" w:rsidR="00941D76" w:rsidRPr="00BE339E" w:rsidRDefault="00941D76" w:rsidP="00F34C53">
      <w:pPr>
        <w:pStyle w:val="ListParagraph"/>
        <w:numPr>
          <w:ilvl w:val="0"/>
          <w:numId w:val="40"/>
        </w:numPr>
        <w:spacing w:after="0"/>
        <w:jc w:val="both"/>
        <w:rPr>
          <w:rFonts w:eastAsia="Times New Roman" w:cs="Calibri"/>
          <w:sz w:val="22"/>
          <w:szCs w:val="22"/>
          <w:lang w:val="en-GB" w:eastAsia="en-GB"/>
        </w:rPr>
      </w:pPr>
      <w:r w:rsidRPr="00BE339E">
        <w:rPr>
          <w:rFonts w:cs="Calibri"/>
          <w:sz w:val="22"/>
          <w:szCs w:val="22"/>
          <w:lang w:val="en-GB" w:eastAsia="en-GB"/>
        </w:rPr>
        <w:t>D</w:t>
      </w:r>
      <w:r w:rsidRPr="00BE339E">
        <w:rPr>
          <w:rFonts w:eastAsia="Times New Roman" w:cs="Calibri"/>
          <w:sz w:val="22"/>
          <w:szCs w:val="22"/>
          <w:lang w:val="en-GB" w:eastAsia="en-GB"/>
        </w:rPr>
        <w:t xml:space="preserve">esign options for performance-based contracting in PHC, </w:t>
      </w:r>
    </w:p>
    <w:p w14:paraId="14C00B73" w14:textId="77777777" w:rsidR="00941D76" w:rsidRPr="00BE339E" w:rsidRDefault="00941D76" w:rsidP="00F34C53">
      <w:pPr>
        <w:pStyle w:val="ListParagraph"/>
        <w:numPr>
          <w:ilvl w:val="0"/>
          <w:numId w:val="40"/>
        </w:numPr>
        <w:spacing w:after="0"/>
        <w:jc w:val="both"/>
        <w:rPr>
          <w:rFonts w:eastAsia="Times New Roman" w:cs="Calibri"/>
          <w:sz w:val="22"/>
          <w:szCs w:val="22"/>
          <w:lang w:val="en-GB" w:eastAsia="en-GB"/>
        </w:rPr>
      </w:pPr>
      <w:r w:rsidRPr="00BE339E">
        <w:rPr>
          <w:rFonts w:cs="Calibri"/>
          <w:sz w:val="22"/>
          <w:szCs w:val="22"/>
          <w:lang w:val="en-GB" w:eastAsia="en-GB"/>
        </w:rPr>
        <w:t>R</w:t>
      </w:r>
      <w:r w:rsidRPr="00BE339E">
        <w:rPr>
          <w:rFonts w:eastAsia="Times New Roman" w:cs="Calibri"/>
          <w:sz w:val="22"/>
          <w:szCs w:val="22"/>
          <w:lang w:val="en-GB" w:eastAsia="en-GB"/>
        </w:rPr>
        <w:t xml:space="preserve">eview of available data on PHC performance and list of potential indicators for use in Georgia, and </w:t>
      </w:r>
    </w:p>
    <w:p w14:paraId="2683EBB5" w14:textId="77777777" w:rsidR="00941D76" w:rsidRPr="00BE339E" w:rsidRDefault="00941D76" w:rsidP="00F34C53">
      <w:pPr>
        <w:pStyle w:val="ListParagraph"/>
        <w:numPr>
          <w:ilvl w:val="0"/>
          <w:numId w:val="40"/>
        </w:numPr>
        <w:spacing w:after="0"/>
        <w:jc w:val="both"/>
        <w:rPr>
          <w:rFonts w:eastAsia="Times New Roman" w:cs="Calibri"/>
          <w:sz w:val="22"/>
          <w:szCs w:val="22"/>
          <w:lang w:val="en-GB" w:eastAsia="en-GB"/>
        </w:rPr>
      </w:pPr>
      <w:r w:rsidRPr="00BE339E">
        <w:rPr>
          <w:rFonts w:cs="Calibri"/>
          <w:sz w:val="22"/>
          <w:szCs w:val="22"/>
          <w:lang w:val="en-GB" w:eastAsia="en-GB"/>
        </w:rPr>
        <w:t>D</w:t>
      </w:r>
      <w:r w:rsidRPr="00BE339E">
        <w:rPr>
          <w:rFonts w:eastAsia="Times New Roman" w:cs="Calibri"/>
          <w:sz w:val="22"/>
          <w:szCs w:val="22"/>
          <w:lang w:val="en-GB" w:eastAsia="en-GB"/>
        </w:rPr>
        <w:t xml:space="preserve">esign of contracting mechanisms along with operational standards for performance-based contracting) </w:t>
      </w:r>
    </w:p>
    <w:p w14:paraId="39B89B89" w14:textId="77777777" w:rsidR="00F34C53" w:rsidRPr="00BE339E" w:rsidRDefault="00F34C53" w:rsidP="00F34C53">
      <w:pPr>
        <w:spacing w:after="0"/>
        <w:jc w:val="both"/>
        <w:rPr>
          <w:rFonts w:cs="Calibri"/>
          <w:sz w:val="22"/>
          <w:szCs w:val="22"/>
          <w:lang w:val="en-GB" w:eastAsia="en-GB"/>
        </w:rPr>
      </w:pPr>
    </w:p>
    <w:p w14:paraId="5EAFE550" w14:textId="1972A8B6" w:rsidR="00B527DB" w:rsidRPr="00BE339E" w:rsidRDefault="002A5BFA" w:rsidP="00F34C53">
      <w:pPr>
        <w:pStyle w:val="NoSpacing"/>
        <w:ind w:left="0"/>
        <w:jc w:val="both"/>
        <w:rPr>
          <w:sz w:val="22"/>
          <w:szCs w:val="22"/>
        </w:rPr>
      </w:pPr>
      <w:r w:rsidRPr="00BE339E">
        <w:rPr>
          <w:rFonts w:cs="Calibri"/>
          <w:b/>
          <w:sz w:val="22"/>
          <w:szCs w:val="22"/>
        </w:rPr>
        <w:t xml:space="preserve">1. </w:t>
      </w:r>
      <w:r w:rsidR="00941D76" w:rsidRPr="00BE339E">
        <w:rPr>
          <w:rFonts w:cs="Calibri"/>
          <w:b/>
          <w:sz w:val="22"/>
          <w:szCs w:val="22"/>
        </w:rPr>
        <w:t>Work with data and indicators</w:t>
      </w:r>
      <w:r w:rsidR="00B527DB" w:rsidRPr="00BE339E">
        <w:rPr>
          <w:rFonts w:cs="Calibri"/>
          <w:b/>
          <w:sz w:val="22"/>
          <w:szCs w:val="22"/>
        </w:rPr>
        <w:t xml:space="preserve">.  </w:t>
      </w:r>
      <w:r w:rsidR="00941D76" w:rsidRPr="00BE339E">
        <w:rPr>
          <w:rFonts w:cs="Calibri"/>
          <w:sz w:val="22"/>
          <w:szCs w:val="22"/>
        </w:rPr>
        <w:t>Review of international examples on performance measurement in PHC, review of availability of data for measurement of performance in PHC in Georgia, policy options for additional data collection if necessary</w:t>
      </w:r>
      <w:r w:rsidR="00B527DB" w:rsidRPr="00BE339E">
        <w:rPr>
          <w:rFonts w:cs="Calibri"/>
          <w:sz w:val="22"/>
          <w:szCs w:val="22"/>
        </w:rPr>
        <w:t xml:space="preserve"> </w:t>
      </w:r>
    </w:p>
    <w:p w14:paraId="3677A8CD" w14:textId="5E8A322D" w:rsidR="00B527DB" w:rsidRPr="00BE339E" w:rsidRDefault="00941D76" w:rsidP="00F34C53">
      <w:pPr>
        <w:pStyle w:val="NoSpacing"/>
        <w:ind w:left="0"/>
        <w:jc w:val="both"/>
        <w:rPr>
          <w:rFonts w:cs="Calibri"/>
          <w:sz w:val="22"/>
          <w:szCs w:val="22"/>
        </w:rPr>
      </w:pPr>
      <w:r w:rsidRPr="00BE339E">
        <w:rPr>
          <w:rFonts w:cs="Calibri"/>
          <w:i/>
          <w:sz w:val="22"/>
          <w:szCs w:val="22"/>
        </w:rPr>
        <w:t>Timeline:</w:t>
      </w:r>
      <w:r w:rsidRPr="00BE339E">
        <w:rPr>
          <w:rFonts w:cs="Calibri"/>
          <w:sz w:val="22"/>
          <w:szCs w:val="22"/>
        </w:rPr>
        <w:t xml:space="preserve"> </w:t>
      </w:r>
      <w:r w:rsidR="00312019" w:rsidRPr="00BE339E">
        <w:rPr>
          <w:rFonts w:cs="Calibri"/>
          <w:sz w:val="22"/>
          <w:szCs w:val="22"/>
        </w:rPr>
        <w:t>November</w:t>
      </w:r>
      <w:r w:rsidRPr="00BE339E">
        <w:rPr>
          <w:rFonts w:cs="Calibri"/>
          <w:sz w:val="22"/>
          <w:szCs w:val="22"/>
        </w:rPr>
        <w:t xml:space="preserve"> 2019</w:t>
      </w:r>
      <w:r w:rsidR="00B527DB" w:rsidRPr="00BE339E">
        <w:rPr>
          <w:rFonts w:cs="Calibri"/>
          <w:sz w:val="22"/>
          <w:szCs w:val="22"/>
        </w:rPr>
        <w:t xml:space="preserve"> </w:t>
      </w:r>
    </w:p>
    <w:p w14:paraId="7FE00D6B" w14:textId="1CFD24C0" w:rsidR="002557FA" w:rsidRPr="00BE339E" w:rsidRDefault="002557FA" w:rsidP="00F34C53">
      <w:pPr>
        <w:pStyle w:val="NoSpacing"/>
        <w:ind w:left="0"/>
        <w:jc w:val="both"/>
        <w:rPr>
          <w:sz w:val="22"/>
          <w:szCs w:val="22"/>
        </w:rPr>
      </w:pPr>
      <w:r w:rsidRPr="00BE339E">
        <w:rPr>
          <w:rFonts w:cs="Calibri"/>
          <w:i/>
          <w:iCs/>
          <w:sz w:val="22"/>
          <w:szCs w:val="22"/>
        </w:rPr>
        <w:t>International experts mobilized</w:t>
      </w:r>
      <w:r w:rsidRPr="00BE339E">
        <w:rPr>
          <w:rFonts w:cs="Calibri"/>
          <w:sz w:val="22"/>
          <w:szCs w:val="22"/>
        </w:rPr>
        <w:t xml:space="preserve">: </w:t>
      </w:r>
      <w:proofErr w:type="spellStart"/>
      <w:r w:rsidRPr="00BE339E">
        <w:rPr>
          <w:rFonts w:cs="Calibri"/>
          <w:sz w:val="22"/>
          <w:szCs w:val="22"/>
        </w:rPr>
        <w:t>T.Lai</w:t>
      </w:r>
      <w:proofErr w:type="spellEnd"/>
      <w:r w:rsidRPr="00BE339E">
        <w:rPr>
          <w:rFonts w:cs="Calibri"/>
          <w:sz w:val="22"/>
          <w:szCs w:val="22"/>
        </w:rPr>
        <w:t xml:space="preserve"> and </w:t>
      </w:r>
      <w:proofErr w:type="spellStart"/>
      <w:r w:rsidRPr="00BE339E">
        <w:rPr>
          <w:rFonts w:cs="Calibri"/>
          <w:sz w:val="22"/>
          <w:szCs w:val="22"/>
        </w:rPr>
        <w:t>A.Bourdil</w:t>
      </w:r>
      <w:proofErr w:type="spellEnd"/>
    </w:p>
    <w:p w14:paraId="2ADD4FED" w14:textId="77777777" w:rsidR="00F34C53" w:rsidRDefault="00F34C53" w:rsidP="00F34C53">
      <w:pPr>
        <w:pStyle w:val="NoSpacing"/>
        <w:ind w:left="0"/>
        <w:jc w:val="both"/>
        <w:rPr>
          <w:rFonts w:cs="Calibri"/>
          <w:b/>
          <w:sz w:val="22"/>
          <w:szCs w:val="22"/>
        </w:rPr>
      </w:pPr>
    </w:p>
    <w:p w14:paraId="2C36DF7C" w14:textId="7A33A8BD" w:rsidR="00B527DB" w:rsidRPr="00BE339E" w:rsidRDefault="002A5BFA" w:rsidP="00F34C53">
      <w:pPr>
        <w:pStyle w:val="NoSpacing"/>
        <w:ind w:left="0"/>
        <w:jc w:val="both"/>
        <w:rPr>
          <w:sz w:val="22"/>
          <w:szCs w:val="22"/>
        </w:rPr>
      </w:pPr>
      <w:r w:rsidRPr="00BE339E">
        <w:rPr>
          <w:rFonts w:cs="Calibri"/>
          <w:b/>
          <w:sz w:val="22"/>
          <w:szCs w:val="22"/>
        </w:rPr>
        <w:t xml:space="preserve">2. </w:t>
      </w:r>
      <w:r w:rsidR="00941D76" w:rsidRPr="00BE339E">
        <w:rPr>
          <w:rFonts w:cs="Calibri"/>
          <w:b/>
          <w:sz w:val="22"/>
          <w:szCs w:val="22"/>
        </w:rPr>
        <w:t>Implementation support</w:t>
      </w:r>
      <w:r w:rsidR="00B527DB" w:rsidRPr="00BE339E">
        <w:rPr>
          <w:rFonts w:cs="Calibri"/>
          <w:b/>
          <w:sz w:val="22"/>
          <w:szCs w:val="22"/>
        </w:rPr>
        <w:t xml:space="preserve">. </w:t>
      </w:r>
      <w:r w:rsidR="00941D76" w:rsidRPr="00BE339E">
        <w:rPr>
          <w:rFonts w:cs="Calibri"/>
          <w:sz w:val="22"/>
          <w:szCs w:val="22"/>
        </w:rPr>
        <w:t xml:space="preserve">Support to </w:t>
      </w:r>
      <w:r w:rsidR="00273829" w:rsidRPr="00BE339E">
        <w:rPr>
          <w:sz w:val="22"/>
          <w:szCs w:val="22"/>
        </w:rPr>
        <w:t>MOLHSA</w:t>
      </w:r>
      <w:r w:rsidR="00941D76" w:rsidRPr="00BE339E">
        <w:rPr>
          <w:rFonts w:cs="Calibri"/>
          <w:sz w:val="22"/>
          <w:szCs w:val="22"/>
        </w:rPr>
        <w:t xml:space="preserve"> and SSA on design and implementation of data collection for performance measurement in PHC as well as on use and analysis of the collected data and indicator results</w:t>
      </w:r>
      <w:r w:rsidR="00312019" w:rsidRPr="00BE339E">
        <w:rPr>
          <w:rFonts w:cs="Calibri"/>
          <w:sz w:val="22"/>
          <w:szCs w:val="22"/>
        </w:rPr>
        <w:t>.</w:t>
      </w:r>
    </w:p>
    <w:p w14:paraId="0E9AD5F1" w14:textId="5613A417" w:rsidR="00B527DB" w:rsidRPr="00BE339E" w:rsidRDefault="00941D76" w:rsidP="00F34C53">
      <w:pPr>
        <w:pStyle w:val="NoSpacing"/>
        <w:ind w:left="0"/>
        <w:jc w:val="both"/>
        <w:rPr>
          <w:rFonts w:cs="Calibri"/>
          <w:sz w:val="22"/>
          <w:szCs w:val="22"/>
        </w:rPr>
      </w:pPr>
      <w:r w:rsidRPr="00BE339E">
        <w:rPr>
          <w:rFonts w:cs="Calibri"/>
          <w:i/>
          <w:sz w:val="22"/>
          <w:szCs w:val="22"/>
        </w:rPr>
        <w:t>Timeline:</w:t>
      </w:r>
      <w:r w:rsidRPr="00BE339E">
        <w:rPr>
          <w:rFonts w:cs="Calibri"/>
          <w:sz w:val="22"/>
          <w:szCs w:val="22"/>
        </w:rPr>
        <w:t xml:space="preserve"> </w:t>
      </w:r>
      <w:r w:rsidR="00F34C53">
        <w:rPr>
          <w:rFonts w:cs="Calibri"/>
          <w:sz w:val="22"/>
          <w:szCs w:val="22"/>
        </w:rPr>
        <w:t xml:space="preserve">January 202– March </w:t>
      </w:r>
      <w:r w:rsidRPr="00BE339E">
        <w:rPr>
          <w:rFonts w:cs="Calibri"/>
          <w:sz w:val="22"/>
          <w:szCs w:val="22"/>
        </w:rPr>
        <w:t>20</w:t>
      </w:r>
      <w:r w:rsidR="00F34C53">
        <w:rPr>
          <w:rFonts w:cs="Calibri"/>
          <w:sz w:val="22"/>
          <w:szCs w:val="22"/>
        </w:rPr>
        <w:t>0</w:t>
      </w:r>
      <w:r w:rsidRPr="00BE339E">
        <w:rPr>
          <w:rFonts w:cs="Calibri"/>
          <w:sz w:val="22"/>
          <w:szCs w:val="22"/>
        </w:rPr>
        <w:t>2</w:t>
      </w:r>
      <w:r w:rsidR="00F34C53">
        <w:rPr>
          <w:rFonts w:cs="Calibri"/>
          <w:sz w:val="22"/>
          <w:szCs w:val="22"/>
        </w:rPr>
        <w:t>1</w:t>
      </w:r>
    </w:p>
    <w:p w14:paraId="2D3E4D2B" w14:textId="68645633" w:rsidR="00B527DB" w:rsidRPr="00BE339E" w:rsidRDefault="00B527DB" w:rsidP="00F34C53">
      <w:pPr>
        <w:pStyle w:val="NoSpacing"/>
        <w:ind w:left="0"/>
        <w:jc w:val="both"/>
        <w:rPr>
          <w:sz w:val="22"/>
          <w:szCs w:val="22"/>
        </w:rPr>
      </w:pPr>
      <w:r w:rsidRPr="00BE339E">
        <w:rPr>
          <w:rFonts w:cs="Calibri"/>
          <w:i/>
          <w:iCs/>
          <w:sz w:val="22"/>
          <w:szCs w:val="22"/>
        </w:rPr>
        <w:t>International experts mobilized</w:t>
      </w:r>
      <w:r w:rsidRPr="00BE339E">
        <w:rPr>
          <w:rFonts w:cs="Calibri"/>
          <w:sz w:val="22"/>
          <w:szCs w:val="22"/>
        </w:rPr>
        <w:t xml:space="preserve">: </w:t>
      </w:r>
      <w:proofErr w:type="spellStart"/>
      <w:proofErr w:type="gramStart"/>
      <w:r w:rsidRPr="00BE339E">
        <w:rPr>
          <w:rFonts w:cs="Calibri"/>
          <w:sz w:val="22"/>
          <w:szCs w:val="22"/>
        </w:rPr>
        <w:t>T.Lai</w:t>
      </w:r>
      <w:proofErr w:type="spellEnd"/>
      <w:proofErr w:type="gramEnd"/>
    </w:p>
    <w:p w14:paraId="4AB3D05A" w14:textId="5A2F68FB" w:rsidR="00941D76" w:rsidRPr="00BE339E" w:rsidRDefault="00941D76" w:rsidP="00F34C53">
      <w:pPr>
        <w:spacing w:after="0"/>
        <w:jc w:val="both"/>
        <w:rPr>
          <w:rFonts w:cs="Calibri"/>
          <w:sz w:val="22"/>
          <w:szCs w:val="22"/>
          <w:lang w:val="en-GB"/>
        </w:rPr>
      </w:pPr>
      <w:r w:rsidRPr="00BE339E">
        <w:rPr>
          <w:rFonts w:cs="Calibri"/>
          <w:sz w:val="22"/>
          <w:szCs w:val="22"/>
          <w:lang w:val="en-GB"/>
        </w:rPr>
        <w:t>Overall deliverable: a summary paper on indicator framework and measurement of performance in PHC</w:t>
      </w:r>
    </w:p>
    <w:p w14:paraId="52AF80B2" w14:textId="715D4197" w:rsidR="00CB7BBB" w:rsidRPr="00BE339E" w:rsidRDefault="00CB7BBB" w:rsidP="00F34C53">
      <w:pPr>
        <w:spacing w:after="0"/>
        <w:jc w:val="both"/>
        <w:rPr>
          <w:rFonts w:cs="Calibri"/>
          <w:b/>
          <w:sz w:val="22"/>
          <w:szCs w:val="22"/>
          <w:u w:val="single"/>
          <w:lang w:val="en-GB"/>
        </w:rPr>
      </w:pPr>
    </w:p>
    <w:p w14:paraId="44337173" w14:textId="7CEC27E7" w:rsidR="00892ECB" w:rsidRPr="00BE339E" w:rsidRDefault="00F34C53" w:rsidP="00F34C53">
      <w:pPr>
        <w:pStyle w:val="Heading2"/>
        <w:pBdr>
          <w:top w:val="single" w:sz="4" w:space="1" w:color="auto"/>
          <w:left w:val="single" w:sz="4" w:space="4" w:color="auto"/>
          <w:bottom w:val="single" w:sz="4" w:space="1" w:color="auto"/>
          <w:right w:val="single" w:sz="4" w:space="4" w:color="auto"/>
        </w:pBdr>
        <w:shd w:val="clear" w:color="auto" w:fill="DBE5F1" w:themeFill="accent1" w:themeFillTint="33"/>
        <w:spacing w:before="0"/>
        <w:jc w:val="both"/>
        <w:rPr>
          <w:rFonts w:asciiTheme="minorHAnsi" w:hAnsiTheme="minorHAnsi" w:cs="Calibri"/>
          <w:b/>
          <w:iCs/>
          <w:color w:val="auto"/>
          <w:sz w:val="22"/>
          <w:szCs w:val="22"/>
          <w:lang w:val="en-GB"/>
        </w:rPr>
      </w:pPr>
      <w:bookmarkStart w:id="4" w:name="_Toc24727918"/>
      <w:r>
        <w:rPr>
          <w:rFonts w:asciiTheme="minorHAnsi" w:hAnsiTheme="minorHAnsi" w:cs="Calibri"/>
          <w:b/>
          <w:iCs/>
          <w:color w:val="auto"/>
          <w:sz w:val="22"/>
          <w:szCs w:val="22"/>
          <w:lang w:val="en-GB"/>
        </w:rPr>
        <w:t xml:space="preserve">Component 2.2. – </w:t>
      </w:r>
      <w:r w:rsidR="00892ECB" w:rsidRPr="00BE339E">
        <w:rPr>
          <w:rFonts w:asciiTheme="minorHAnsi" w:hAnsiTheme="minorHAnsi" w:cs="Calibri"/>
          <w:b/>
          <w:iCs/>
          <w:color w:val="auto"/>
          <w:sz w:val="22"/>
          <w:szCs w:val="22"/>
          <w:lang w:val="en-GB"/>
        </w:rPr>
        <w:t>M</w:t>
      </w:r>
      <w:bookmarkEnd w:id="4"/>
      <w:r>
        <w:rPr>
          <w:rFonts w:asciiTheme="minorHAnsi" w:hAnsiTheme="minorHAnsi" w:cs="Calibri"/>
          <w:b/>
          <w:iCs/>
          <w:color w:val="auto"/>
          <w:sz w:val="22"/>
          <w:szCs w:val="22"/>
          <w:lang w:val="en-GB"/>
        </w:rPr>
        <w:t>ental healthcare</w:t>
      </w:r>
    </w:p>
    <w:p w14:paraId="04941894" w14:textId="77777777" w:rsidR="00892ECB" w:rsidRPr="00BE339E" w:rsidRDefault="00892ECB" w:rsidP="00F34C53">
      <w:pPr>
        <w:pStyle w:val="Heading2"/>
        <w:pBdr>
          <w:top w:val="single" w:sz="4" w:space="1" w:color="auto"/>
          <w:left w:val="single" w:sz="4" w:space="4" w:color="auto"/>
          <w:bottom w:val="single" w:sz="4" w:space="1" w:color="auto"/>
          <w:right w:val="single" w:sz="4" w:space="4" w:color="auto"/>
        </w:pBdr>
        <w:shd w:val="clear" w:color="auto" w:fill="DBE5F1" w:themeFill="accent1" w:themeFillTint="33"/>
        <w:spacing w:before="0"/>
        <w:jc w:val="both"/>
        <w:rPr>
          <w:rFonts w:asciiTheme="minorHAnsi" w:hAnsiTheme="minorHAnsi" w:cs="Calibri"/>
          <w:b/>
          <w:iCs/>
          <w:color w:val="auto"/>
          <w:sz w:val="22"/>
          <w:szCs w:val="22"/>
          <w:lang w:val="en-GB"/>
        </w:rPr>
      </w:pPr>
    </w:p>
    <w:p w14:paraId="13ED9D40" w14:textId="77777777" w:rsidR="00F34C53" w:rsidRDefault="00F34C53" w:rsidP="00F34C53">
      <w:pPr>
        <w:spacing w:after="0"/>
        <w:jc w:val="both"/>
        <w:rPr>
          <w:rFonts w:cs="Calibri"/>
          <w:sz w:val="22"/>
          <w:szCs w:val="22"/>
          <w:u w:val="single"/>
          <w:lang w:val="en-GB"/>
        </w:rPr>
      </w:pPr>
    </w:p>
    <w:p w14:paraId="7DE644E1" w14:textId="0F1AF741" w:rsidR="00E23D51" w:rsidRPr="00F34C53" w:rsidRDefault="0038664C" w:rsidP="00F34C53">
      <w:pPr>
        <w:spacing w:after="0"/>
        <w:jc w:val="both"/>
        <w:rPr>
          <w:rFonts w:cs="Calibri"/>
          <w:b/>
          <w:bCs/>
          <w:sz w:val="22"/>
          <w:szCs w:val="22"/>
          <w:u w:val="single"/>
          <w:lang w:val="en-GB"/>
        </w:rPr>
      </w:pPr>
      <w:r>
        <w:rPr>
          <w:rFonts w:cs="Calibri"/>
          <w:b/>
          <w:bCs/>
          <w:sz w:val="22"/>
          <w:szCs w:val="22"/>
          <w:u w:val="single"/>
          <w:lang w:val="en-GB"/>
        </w:rPr>
        <w:t>Activity</w:t>
      </w:r>
      <w:r w:rsidRPr="00F34C53">
        <w:rPr>
          <w:rFonts w:cs="Calibri"/>
          <w:b/>
          <w:bCs/>
          <w:sz w:val="22"/>
          <w:szCs w:val="22"/>
          <w:u w:val="single"/>
          <w:lang w:val="en-GB"/>
        </w:rPr>
        <w:t xml:space="preserve"> </w:t>
      </w:r>
      <w:r w:rsidR="00F34C53" w:rsidRPr="00F34C53">
        <w:rPr>
          <w:rFonts w:cs="Calibri"/>
          <w:b/>
          <w:bCs/>
          <w:sz w:val="22"/>
          <w:szCs w:val="22"/>
          <w:u w:val="single"/>
          <w:lang w:val="en-GB"/>
        </w:rPr>
        <w:t>2</w:t>
      </w:r>
      <w:r w:rsidR="00E23D51" w:rsidRPr="00F34C53">
        <w:rPr>
          <w:rFonts w:cs="Calibri"/>
          <w:b/>
          <w:bCs/>
          <w:sz w:val="22"/>
          <w:szCs w:val="22"/>
          <w:u w:val="single"/>
          <w:lang w:val="en-GB"/>
        </w:rPr>
        <w:t>.2.1 – Establishing the strategy for comprehensive mental health care and deinstitutionalization</w:t>
      </w:r>
    </w:p>
    <w:p w14:paraId="56C07C11" w14:textId="77777777" w:rsidR="00F34C53" w:rsidRDefault="00F34C53" w:rsidP="00F34C53">
      <w:pPr>
        <w:pStyle w:val="ListParagraph"/>
        <w:spacing w:after="0"/>
        <w:ind w:left="0"/>
        <w:jc w:val="both"/>
        <w:rPr>
          <w:rFonts w:cs="Calibri"/>
          <w:b/>
          <w:sz w:val="22"/>
          <w:szCs w:val="22"/>
          <w:lang w:val="en-GB"/>
        </w:rPr>
      </w:pPr>
    </w:p>
    <w:p w14:paraId="50CA34FE" w14:textId="636C8F40" w:rsidR="00E23D51" w:rsidRPr="00BE339E" w:rsidRDefault="002A5BFA" w:rsidP="00F34C53">
      <w:pPr>
        <w:pStyle w:val="ListParagraph"/>
        <w:spacing w:after="0"/>
        <w:ind w:left="0"/>
        <w:jc w:val="both"/>
        <w:rPr>
          <w:rFonts w:cs="Calibri"/>
          <w:sz w:val="22"/>
          <w:szCs w:val="22"/>
          <w:lang w:val="en-GB"/>
        </w:rPr>
      </w:pPr>
      <w:r w:rsidRPr="00BE339E">
        <w:rPr>
          <w:rFonts w:cs="Calibri"/>
          <w:b/>
          <w:sz w:val="22"/>
          <w:szCs w:val="22"/>
          <w:lang w:val="en-GB"/>
        </w:rPr>
        <w:t xml:space="preserve">1. </w:t>
      </w:r>
      <w:r w:rsidR="00E23D51" w:rsidRPr="00BE339E">
        <w:rPr>
          <w:rFonts w:cs="Calibri"/>
          <w:b/>
          <w:sz w:val="22"/>
          <w:szCs w:val="22"/>
          <w:lang w:val="en-GB"/>
        </w:rPr>
        <w:t xml:space="preserve">Implementation of the epidemiological survey </w:t>
      </w:r>
    </w:p>
    <w:p w14:paraId="0F44D6C5" w14:textId="4CC602F7" w:rsidR="00E23D51" w:rsidRPr="00BE339E" w:rsidRDefault="00E23D51" w:rsidP="00F34C53">
      <w:pPr>
        <w:spacing w:after="0"/>
        <w:jc w:val="both"/>
        <w:rPr>
          <w:rFonts w:cs="Calibri"/>
          <w:b/>
          <w:bCs/>
          <w:sz w:val="22"/>
          <w:szCs w:val="22"/>
          <w:lang w:val="en-GB"/>
        </w:rPr>
      </w:pPr>
      <w:r w:rsidRPr="00BE339E">
        <w:rPr>
          <w:rFonts w:cs="Calibri"/>
          <w:i/>
          <w:sz w:val="22"/>
          <w:szCs w:val="22"/>
          <w:lang w:val="en-GB"/>
        </w:rPr>
        <w:t>Timeline:</w:t>
      </w:r>
      <w:r w:rsidRPr="00BE339E">
        <w:rPr>
          <w:rFonts w:cs="Calibri"/>
          <w:sz w:val="22"/>
          <w:szCs w:val="22"/>
          <w:lang w:val="en-GB"/>
        </w:rPr>
        <w:t xml:space="preserve"> </w:t>
      </w:r>
      <w:r w:rsidR="00F34C53">
        <w:rPr>
          <w:rFonts w:cs="Calibri"/>
          <w:sz w:val="22"/>
          <w:szCs w:val="22"/>
          <w:lang w:val="en-GB"/>
        </w:rPr>
        <w:t>October 2019 – February</w:t>
      </w:r>
      <w:r w:rsidRPr="00BE339E">
        <w:rPr>
          <w:rFonts w:cs="Calibri"/>
          <w:sz w:val="22"/>
          <w:szCs w:val="22"/>
          <w:lang w:val="en-GB"/>
        </w:rPr>
        <w:t xml:space="preserve"> 20</w:t>
      </w:r>
      <w:r w:rsidR="00F34C53">
        <w:rPr>
          <w:rFonts w:cs="Calibri"/>
          <w:sz w:val="22"/>
          <w:szCs w:val="22"/>
          <w:lang w:val="en-GB"/>
        </w:rPr>
        <w:t>20</w:t>
      </w:r>
    </w:p>
    <w:p w14:paraId="652C3C5F" w14:textId="127FD035" w:rsidR="002A5BFA" w:rsidRPr="00BE339E" w:rsidRDefault="00E23D51" w:rsidP="00F34C53">
      <w:pPr>
        <w:spacing w:after="0"/>
        <w:jc w:val="both"/>
        <w:rPr>
          <w:rFonts w:cs="Calibri"/>
          <w:sz w:val="22"/>
          <w:szCs w:val="22"/>
          <w:lang w:val="en-GB"/>
        </w:rPr>
      </w:pPr>
      <w:r w:rsidRPr="00BE339E">
        <w:rPr>
          <w:rFonts w:cs="Calibri"/>
          <w:sz w:val="22"/>
          <w:szCs w:val="22"/>
          <w:lang w:val="en-GB"/>
        </w:rPr>
        <w:t>Interim deliverable: Quest</w:t>
      </w:r>
      <w:r w:rsidR="00732732" w:rsidRPr="00BE339E">
        <w:rPr>
          <w:rFonts w:cs="Calibri"/>
          <w:sz w:val="22"/>
          <w:szCs w:val="22"/>
          <w:lang w:val="en-GB"/>
        </w:rPr>
        <w:t>ionnaires filled and tests run</w:t>
      </w:r>
      <w:r w:rsidR="00F34C53">
        <w:rPr>
          <w:rFonts w:cs="Calibri"/>
          <w:sz w:val="22"/>
          <w:szCs w:val="22"/>
          <w:lang w:val="en-GB"/>
        </w:rPr>
        <w:t xml:space="preserve"> (partner HRU)</w:t>
      </w:r>
    </w:p>
    <w:p w14:paraId="3744CD26" w14:textId="77777777" w:rsidR="00F34C53" w:rsidRDefault="00F34C53" w:rsidP="00F34C53">
      <w:pPr>
        <w:spacing w:after="0"/>
        <w:jc w:val="both"/>
        <w:rPr>
          <w:rFonts w:cs="Calibri"/>
          <w:b/>
          <w:sz w:val="22"/>
          <w:szCs w:val="22"/>
          <w:lang w:val="en-GB"/>
        </w:rPr>
      </w:pPr>
    </w:p>
    <w:p w14:paraId="436D681B" w14:textId="218C4FDC" w:rsidR="002A5BFA" w:rsidRPr="00BE339E" w:rsidRDefault="002A5BFA" w:rsidP="00F34C53">
      <w:pPr>
        <w:spacing w:after="0"/>
        <w:jc w:val="both"/>
        <w:rPr>
          <w:rFonts w:cs="Calibri"/>
          <w:b/>
          <w:sz w:val="22"/>
          <w:szCs w:val="22"/>
          <w:lang w:val="en-GB"/>
        </w:rPr>
      </w:pPr>
      <w:r w:rsidRPr="00BE339E">
        <w:rPr>
          <w:rFonts w:cs="Calibri"/>
          <w:b/>
          <w:sz w:val="22"/>
          <w:szCs w:val="22"/>
          <w:lang w:val="en-GB"/>
        </w:rPr>
        <w:t xml:space="preserve">2. </w:t>
      </w:r>
      <w:r w:rsidR="00E23D51" w:rsidRPr="00BE339E">
        <w:rPr>
          <w:rFonts w:cs="Calibri"/>
          <w:b/>
          <w:sz w:val="22"/>
          <w:szCs w:val="22"/>
          <w:lang w:val="en-GB"/>
        </w:rPr>
        <w:t xml:space="preserve">Analysis of </w:t>
      </w:r>
      <w:r w:rsidR="00F34C53">
        <w:rPr>
          <w:rFonts w:cs="Calibri"/>
          <w:b/>
          <w:sz w:val="22"/>
          <w:szCs w:val="22"/>
          <w:lang w:val="en-GB"/>
        </w:rPr>
        <w:t xml:space="preserve">survey </w:t>
      </w:r>
      <w:r w:rsidR="00E23D51" w:rsidRPr="00BE339E">
        <w:rPr>
          <w:rFonts w:cs="Calibri"/>
          <w:b/>
          <w:sz w:val="22"/>
          <w:szCs w:val="22"/>
          <w:lang w:val="en-GB"/>
        </w:rPr>
        <w:t>results and draft of the report</w:t>
      </w:r>
      <w:r w:rsidR="00B527DB" w:rsidRPr="00BE339E">
        <w:rPr>
          <w:rFonts w:cs="Calibri"/>
          <w:b/>
          <w:sz w:val="22"/>
          <w:szCs w:val="22"/>
          <w:lang w:val="en-GB"/>
        </w:rPr>
        <w:t xml:space="preserve"> </w:t>
      </w:r>
    </w:p>
    <w:p w14:paraId="42032C77" w14:textId="7E072581" w:rsidR="00E23D51" w:rsidRPr="00BE339E" w:rsidRDefault="00B527DB" w:rsidP="00F34C53">
      <w:pPr>
        <w:spacing w:after="0"/>
        <w:jc w:val="both"/>
        <w:rPr>
          <w:rFonts w:cs="Calibri"/>
          <w:sz w:val="22"/>
          <w:szCs w:val="22"/>
          <w:lang w:val="en-GB"/>
        </w:rPr>
      </w:pPr>
      <w:r w:rsidRPr="00BE339E">
        <w:rPr>
          <w:rFonts w:cs="Calibri"/>
          <w:i/>
          <w:sz w:val="22"/>
          <w:szCs w:val="22"/>
          <w:lang w:val="en-GB"/>
        </w:rPr>
        <w:t>T</w:t>
      </w:r>
      <w:r w:rsidR="00E23D51" w:rsidRPr="00BE339E">
        <w:rPr>
          <w:rFonts w:cs="Calibri"/>
          <w:i/>
          <w:sz w:val="22"/>
          <w:szCs w:val="22"/>
          <w:lang w:val="en-GB"/>
        </w:rPr>
        <w:t>imeline:</w:t>
      </w:r>
      <w:r w:rsidR="00E23D51" w:rsidRPr="00BE339E">
        <w:rPr>
          <w:rFonts w:cs="Calibri"/>
          <w:sz w:val="22"/>
          <w:szCs w:val="22"/>
          <w:lang w:val="en-GB"/>
        </w:rPr>
        <w:t xml:space="preserve"> February</w:t>
      </w:r>
      <w:r w:rsidR="00F34C53">
        <w:rPr>
          <w:rFonts w:cs="Calibri"/>
          <w:sz w:val="22"/>
          <w:szCs w:val="22"/>
          <w:lang w:val="en-GB"/>
        </w:rPr>
        <w:t xml:space="preserve"> -March</w:t>
      </w:r>
      <w:r w:rsidR="00E23D51" w:rsidRPr="00BE339E">
        <w:rPr>
          <w:rFonts w:cs="Calibri"/>
          <w:sz w:val="22"/>
          <w:szCs w:val="22"/>
          <w:lang w:val="en-GB"/>
        </w:rPr>
        <w:t xml:space="preserve"> 2020</w:t>
      </w:r>
    </w:p>
    <w:p w14:paraId="374E13C1" w14:textId="4595B165" w:rsidR="002A5BFA" w:rsidRDefault="002A5BFA" w:rsidP="00F34C53">
      <w:pPr>
        <w:pStyle w:val="NoSpacing"/>
        <w:ind w:left="0"/>
        <w:jc w:val="both"/>
        <w:rPr>
          <w:rFonts w:cs="Calibri"/>
          <w:sz w:val="22"/>
          <w:szCs w:val="22"/>
        </w:rPr>
      </w:pPr>
      <w:r w:rsidRPr="00BE339E">
        <w:rPr>
          <w:rFonts w:cs="Calibri"/>
          <w:i/>
          <w:iCs/>
          <w:sz w:val="22"/>
          <w:szCs w:val="22"/>
        </w:rPr>
        <w:t>International experts mobilized</w:t>
      </w:r>
      <w:r w:rsidRPr="00BE339E">
        <w:rPr>
          <w:rFonts w:cs="Calibri"/>
          <w:sz w:val="22"/>
          <w:szCs w:val="22"/>
        </w:rPr>
        <w:t xml:space="preserve">: </w:t>
      </w:r>
      <w:proofErr w:type="spellStart"/>
      <w:r w:rsidRPr="00BE339E">
        <w:rPr>
          <w:rFonts w:cs="Calibri"/>
          <w:sz w:val="22"/>
          <w:szCs w:val="22"/>
        </w:rPr>
        <w:t>V.Kovess</w:t>
      </w:r>
      <w:proofErr w:type="spellEnd"/>
      <w:r w:rsidRPr="00BE339E">
        <w:rPr>
          <w:rFonts w:cs="Calibri"/>
          <w:sz w:val="22"/>
          <w:szCs w:val="22"/>
        </w:rPr>
        <w:t>/</w:t>
      </w:r>
      <w:proofErr w:type="spellStart"/>
      <w:r w:rsidR="00F34C53">
        <w:rPr>
          <w:rFonts w:cs="Calibri"/>
          <w:sz w:val="22"/>
          <w:szCs w:val="22"/>
        </w:rPr>
        <w:t>A</w:t>
      </w:r>
      <w:r w:rsidR="00312019" w:rsidRPr="00BE339E">
        <w:rPr>
          <w:rFonts w:cs="Calibri"/>
          <w:sz w:val="22"/>
          <w:szCs w:val="22"/>
        </w:rPr>
        <w:t>.Lefebvre</w:t>
      </w:r>
      <w:proofErr w:type="spellEnd"/>
    </w:p>
    <w:p w14:paraId="1AC35632" w14:textId="77777777" w:rsidR="00F34C53" w:rsidRPr="00BE339E" w:rsidRDefault="00F34C53" w:rsidP="00F34C53">
      <w:pPr>
        <w:pStyle w:val="NoSpacing"/>
        <w:ind w:left="0"/>
        <w:jc w:val="both"/>
        <w:rPr>
          <w:sz w:val="22"/>
          <w:szCs w:val="22"/>
        </w:rPr>
      </w:pPr>
    </w:p>
    <w:p w14:paraId="6BEECB11" w14:textId="43B8952C" w:rsidR="00E23D51" w:rsidRPr="00BE339E" w:rsidRDefault="002A5BFA" w:rsidP="00F34C53">
      <w:pPr>
        <w:pStyle w:val="ListParagraph"/>
        <w:spacing w:after="0"/>
        <w:ind w:left="0"/>
        <w:jc w:val="both"/>
        <w:rPr>
          <w:rFonts w:cs="Calibri"/>
          <w:b/>
          <w:sz w:val="22"/>
          <w:szCs w:val="22"/>
          <w:lang w:val="en-GB"/>
        </w:rPr>
      </w:pPr>
      <w:r w:rsidRPr="00BE339E">
        <w:rPr>
          <w:rFonts w:cs="Calibri"/>
          <w:b/>
          <w:sz w:val="22"/>
          <w:szCs w:val="22"/>
          <w:lang w:val="en-GB"/>
        </w:rPr>
        <w:t xml:space="preserve">3. </w:t>
      </w:r>
      <w:r w:rsidR="00E23D51" w:rsidRPr="00BE339E">
        <w:rPr>
          <w:rFonts w:cs="Calibri"/>
          <w:b/>
          <w:sz w:val="22"/>
          <w:szCs w:val="22"/>
          <w:lang w:val="en-GB"/>
        </w:rPr>
        <w:t xml:space="preserve">Proposed strategy on </w:t>
      </w:r>
      <w:r w:rsidR="00732732" w:rsidRPr="00BE339E">
        <w:rPr>
          <w:rFonts w:cs="Calibri"/>
          <w:b/>
          <w:sz w:val="22"/>
          <w:szCs w:val="22"/>
          <w:lang w:val="en-GB"/>
        </w:rPr>
        <w:t>planning</w:t>
      </w:r>
      <w:r w:rsidR="00E23D51" w:rsidRPr="00BE339E">
        <w:rPr>
          <w:rFonts w:cs="Calibri"/>
          <w:b/>
          <w:sz w:val="22"/>
          <w:szCs w:val="22"/>
          <w:lang w:val="en-GB"/>
        </w:rPr>
        <w:t xml:space="preserve"> of the structures according the epidemiological report, including financial impact</w:t>
      </w:r>
    </w:p>
    <w:p w14:paraId="3D80FE70" w14:textId="45D224BE" w:rsidR="00E23D51" w:rsidRPr="00BE339E" w:rsidRDefault="00E23D51" w:rsidP="00F34C53">
      <w:pPr>
        <w:spacing w:after="0"/>
        <w:jc w:val="both"/>
        <w:rPr>
          <w:rFonts w:cs="Calibri"/>
          <w:b/>
          <w:bCs/>
          <w:sz w:val="22"/>
          <w:szCs w:val="22"/>
          <w:lang w:val="en-GB"/>
        </w:rPr>
      </w:pPr>
      <w:r w:rsidRPr="00BE339E">
        <w:rPr>
          <w:rFonts w:cs="Calibri"/>
          <w:i/>
          <w:sz w:val="22"/>
          <w:szCs w:val="22"/>
          <w:lang w:val="en-GB"/>
        </w:rPr>
        <w:t>Timeline:</w:t>
      </w:r>
      <w:r w:rsidRPr="00BE339E">
        <w:rPr>
          <w:rFonts w:cs="Calibri"/>
          <w:sz w:val="22"/>
          <w:szCs w:val="22"/>
          <w:lang w:val="en-GB"/>
        </w:rPr>
        <w:t xml:space="preserve"> </w:t>
      </w:r>
      <w:r w:rsidR="00F34C53">
        <w:rPr>
          <w:rFonts w:cs="Calibri"/>
          <w:sz w:val="22"/>
          <w:szCs w:val="22"/>
          <w:lang w:val="en-GB"/>
        </w:rPr>
        <w:t xml:space="preserve">May </w:t>
      </w:r>
      <w:r w:rsidRPr="00BE339E">
        <w:rPr>
          <w:rFonts w:cs="Calibri"/>
          <w:sz w:val="22"/>
          <w:szCs w:val="22"/>
          <w:lang w:val="en-GB"/>
        </w:rPr>
        <w:t>2020</w:t>
      </w:r>
    </w:p>
    <w:p w14:paraId="614B8565" w14:textId="3A5C2022" w:rsidR="00E23D51" w:rsidRPr="00BE339E" w:rsidRDefault="00E23D51" w:rsidP="00F34C53">
      <w:pPr>
        <w:spacing w:after="0"/>
        <w:jc w:val="both"/>
        <w:rPr>
          <w:rFonts w:cs="Calibri"/>
          <w:sz w:val="22"/>
          <w:szCs w:val="22"/>
          <w:lang w:val="en-GB"/>
        </w:rPr>
      </w:pPr>
      <w:r w:rsidRPr="00BE339E">
        <w:rPr>
          <w:rFonts w:cs="Calibri"/>
          <w:sz w:val="22"/>
          <w:szCs w:val="22"/>
          <w:lang w:val="en-GB"/>
        </w:rPr>
        <w:t>Final deliverable: Final report with objectives, action plan, timeline</w:t>
      </w:r>
      <w:r w:rsidR="0051280A" w:rsidRPr="00BE339E">
        <w:rPr>
          <w:rFonts w:cs="Calibri"/>
          <w:sz w:val="22"/>
          <w:szCs w:val="22"/>
          <w:lang w:val="en-GB"/>
        </w:rPr>
        <w:t xml:space="preserve"> and</w:t>
      </w:r>
      <w:r w:rsidRPr="00BE339E">
        <w:rPr>
          <w:rFonts w:cs="Calibri"/>
          <w:sz w:val="22"/>
          <w:szCs w:val="22"/>
          <w:lang w:val="en-GB"/>
        </w:rPr>
        <w:t xml:space="preserve"> </w:t>
      </w:r>
      <w:r w:rsidR="0051280A" w:rsidRPr="00BE339E">
        <w:rPr>
          <w:rFonts w:cs="Calibri"/>
          <w:sz w:val="22"/>
          <w:szCs w:val="22"/>
          <w:lang w:val="en-GB"/>
        </w:rPr>
        <w:t>budget:</w:t>
      </w:r>
      <w:r w:rsidRPr="00BE339E">
        <w:rPr>
          <w:rFonts w:cs="Calibri"/>
          <w:sz w:val="22"/>
          <w:szCs w:val="22"/>
          <w:lang w:val="en-GB"/>
        </w:rPr>
        <w:t xml:space="preserve"> Strategy for mental health care in Georgia and deinstitutionalization</w:t>
      </w:r>
    </w:p>
    <w:p w14:paraId="29496DFA" w14:textId="46C68BE5" w:rsidR="00E23D51" w:rsidRDefault="002A5BFA" w:rsidP="00F34C53">
      <w:pPr>
        <w:pStyle w:val="NoSpacing"/>
        <w:ind w:left="0"/>
        <w:jc w:val="both"/>
        <w:rPr>
          <w:rFonts w:cs="Calibri"/>
          <w:sz w:val="22"/>
          <w:szCs w:val="22"/>
        </w:rPr>
      </w:pPr>
      <w:r w:rsidRPr="00BE339E">
        <w:rPr>
          <w:rFonts w:cs="Calibri"/>
          <w:i/>
          <w:iCs/>
          <w:sz w:val="22"/>
          <w:szCs w:val="22"/>
        </w:rPr>
        <w:t>International experts mobilized</w:t>
      </w:r>
      <w:r w:rsidRPr="00BE339E">
        <w:rPr>
          <w:rFonts w:cs="Calibri"/>
          <w:sz w:val="22"/>
          <w:szCs w:val="22"/>
        </w:rPr>
        <w:t xml:space="preserve">: </w:t>
      </w:r>
      <w:proofErr w:type="spellStart"/>
      <w:r w:rsidRPr="00BE339E">
        <w:rPr>
          <w:rFonts w:cs="Calibri"/>
          <w:sz w:val="22"/>
          <w:szCs w:val="22"/>
        </w:rPr>
        <w:t>V.Kovess</w:t>
      </w:r>
      <w:proofErr w:type="spellEnd"/>
      <w:r w:rsidRPr="00BE339E">
        <w:rPr>
          <w:rFonts w:cs="Calibri"/>
          <w:sz w:val="22"/>
          <w:szCs w:val="22"/>
        </w:rPr>
        <w:t>/</w:t>
      </w:r>
      <w:proofErr w:type="spellStart"/>
      <w:r w:rsidRPr="00BE339E">
        <w:rPr>
          <w:rFonts w:cs="Calibri"/>
          <w:sz w:val="22"/>
          <w:szCs w:val="22"/>
        </w:rPr>
        <w:t>A.Bourdil</w:t>
      </w:r>
      <w:proofErr w:type="spellEnd"/>
      <w:r w:rsidRPr="00BE339E">
        <w:rPr>
          <w:rFonts w:cs="Calibri"/>
          <w:sz w:val="22"/>
          <w:szCs w:val="22"/>
        </w:rPr>
        <w:t>/</w:t>
      </w:r>
      <w:proofErr w:type="spellStart"/>
      <w:r w:rsidRPr="00BE339E">
        <w:rPr>
          <w:rFonts w:cs="Calibri"/>
          <w:sz w:val="22"/>
          <w:szCs w:val="22"/>
        </w:rPr>
        <w:t>A.Lefebvre</w:t>
      </w:r>
      <w:proofErr w:type="spellEnd"/>
    </w:p>
    <w:p w14:paraId="1B5BD2A4" w14:textId="5B1088D7" w:rsidR="005F04AC" w:rsidRDefault="005F04AC" w:rsidP="00F34C53">
      <w:pPr>
        <w:spacing w:after="0"/>
        <w:jc w:val="both"/>
        <w:rPr>
          <w:sz w:val="22"/>
          <w:szCs w:val="22"/>
          <w:lang w:val="en-GB"/>
        </w:rPr>
      </w:pPr>
    </w:p>
    <w:p w14:paraId="245E747A" w14:textId="35644DDD" w:rsidR="00F34C53" w:rsidRPr="00F34C53" w:rsidRDefault="00F34C53" w:rsidP="00F34C53">
      <w:pPr>
        <w:spacing w:after="0"/>
        <w:jc w:val="both"/>
        <w:rPr>
          <w:b/>
          <w:bCs/>
          <w:sz w:val="22"/>
          <w:szCs w:val="22"/>
          <w:lang w:val="en-GB"/>
        </w:rPr>
      </w:pPr>
      <w:r w:rsidRPr="00F34C53">
        <w:rPr>
          <w:b/>
          <w:bCs/>
          <w:sz w:val="22"/>
          <w:szCs w:val="22"/>
          <w:lang w:val="en-GB"/>
        </w:rPr>
        <w:t>4. Epidemiological survey for children</w:t>
      </w:r>
    </w:p>
    <w:p w14:paraId="3FB7D7A8" w14:textId="12544DED" w:rsidR="0038664C" w:rsidRPr="00BE339E" w:rsidRDefault="0038664C" w:rsidP="0038664C">
      <w:pPr>
        <w:spacing w:after="0"/>
        <w:jc w:val="both"/>
        <w:rPr>
          <w:rFonts w:cs="Calibri"/>
          <w:b/>
          <w:bCs/>
          <w:sz w:val="22"/>
          <w:szCs w:val="22"/>
          <w:lang w:val="en-GB"/>
        </w:rPr>
      </w:pPr>
      <w:r w:rsidRPr="00BE339E">
        <w:rPr>
          <w:rFonts w:cs="Calibri"/>
          <w:i/>
          <w:sz w:val="22"/>
          <w:szCs w:val="22"/>
          <w:lang w:val="en-GB"/>
        </w:rPr>
        <w:t>Timeline:</w:t>
      </w:r>
      <w:r w:rsidRPr="00BE339E">
        <w:rPr>
          <w:rFonts w:cs="Calibri"/>
          <w:sz w:val="22"/>
          <w:szCs w:val="22"/>
          <w:lang w:val="en-GB"/>
        </w:rPr>
        <w:t xml:space="preserve"> </w:t>
      </w:r>
      <w:r>
        <w:rPr>
          <w:rFonts w:cs="Calibri"/>
          <w:sz w:val="22"/>
          <w:szCs w:val="22"/>
          <w:lang w:val="en-GB"/>
        </w:rPr>
        <w:t>Starting from March</w:t>
      </w:r>
      <w:r w:rsidRPr="00BE339E">
        <w:rPr>
          <w:rFonts w:cs="Calibri"/>
          <w:sz w:val="22"/>
          <w:szCs w:val="22"/>
          <w:lang w:val="en-GB"/>
        </w:rPr>
        <w:t xml:space="preserve"> 20</w:t>
      </w:r>
      <w:r>
        <w:rPr>
          <w:rFonts w:cs="Calibri"/>
          <w:sz w:val="22"/>
          <w:szCs w:val="22"/>
          <w:lang w:val="en-GB"/>
        </w:rPr>
        <w:t>20</w:t>
      </w:r>
    </w:p>
    <w:p w14:paraId="0AD92CD0" w14:textId="66B7B36B" w:rsidR="0038664C" w:rsidRPr="00BE339E" w:rsidRDefault="0038664C" w:rsidP="0038664C">
      <w:pPr>
        <w:spacing w:after="0"/>
        <w:jc w:val="both"/>
        <w:rPr>
          <w:rFonts w:cs="Calibri"/>
          <w:sz w:val="22"/>
          <w:szCs w:val="22"/>
          <w:lang w:val="en-GB"/>
        </w:rPr>
      </w:pPr>
      <w:r w:rsidRPr="00BE339E">
        <w:rPr>
          <w:rFonts w:cs="Calibri"/>
          <w:sz w:val="22"/>
          <w:szCs w:val="22"/>
          <w:lang w:val="en-GB"/>
        </w:rPr>
        <w:t>Interim deliverable: Questionnaires filled and tests run</w:t>
      </w:r>
      <w:r>
        <w:rPr>
          <w:rFonts w:cs="Calibri"/>
          <w:sz w:val="22"/>
          <w:szCs w:val="22"/>
          <w:lang w:val="en-GB"/>
        </w:rPr>
        <w:t xml:space="preserve"> (partner </w:t>
      </w:r>
      <w:r>
        <w:rPr>
          <w:rFonts w:cs="Calibri"/>
          <w:sz w:val="22"/>
          <w:szCs w:val="22"/>
          <w:lang w:val="en-GB"/>
        </w:rPr>
        <w:t>tbc after purchases procedures</w:t>
      </w:r>
      <w:r>
        <w:rPr>
          <w:rFonts w:cs="Calibri"/>
          <w:sz w:val="22"/>
          <w:szCs w:val="22"/>
          <w:lang w:val="en-GB"/>
        </w:rPr>
        <w:t>)</w:t>
      </w:r>
    </w:p>
    <w:p w14:paraId="10D3F9F2" w14:textId="21569A9E" w:rsidR="0038664C" w:rsidRDefault="0038664C" w:rsidP="0038664C">
      <w:pPr>
        <w:pStyle w:val="NoSpacing"/>
        <w:ind w:left="0"/>
        <w:jc w:val="both"/>
        <w:rPr>
          <w:rFonts w:cs="Calibri"/>
          <w:sz w:val="22"/>
          <w:szCs w:val="22"/>
        </w:rPr>
      </w:pPr>
      <w:r w:rsidRPr="00BE339E">
        <w:rPr>
          <w:rFonts w:cs="Calibri"/>
          <w:i/>
          <w:iCs/>
          <w:sz w:val="22"/>
          <w:szCs w:val="22"/>
        </w:rPr>
        <w:t>International experts mobilized</w:t>
      </w:r>
      <w:r w:rsidRPr="00BE339E">
        <w:rPr>
          <w:rFonts w:cs="Calibri"/>
          <w:sz w:val="22"/>
          <w:szCs w:val="22"/>
        </w:rPr>
        <w:t xml:space="preserve">: </w:t>
      </w:r>
      <w:proofErr w:type="spellStart"/>
      <w:proofErr w:type="gramStart"/>
      <w:r w:rsidRPr="00BE339E">
        <w:rPr>
          <w:rFonts w:cs="Calibri"/>
          <w:sz w:val="22"/>
          <w:szCs w:val="22"/>
        </w:rPr>
        <w:t>V.Kovess</w:t>
      </w:r>
      <w:proofErr w:type="spellEnd"/>
      <w:proofErr w:type="gramEnd"/>
    </w:p>
    <w:p w14:paraId="010CD416" w14:textId="45290DFA" w:rsidR="00E23D51" w:rsidRPr="0038664C" w:rsidRDefault="0038664C" w:rsidP="00F34C53">
      <w:pPr>
        <w:spacing w:after="0"/>
        <w:jc w:val="both"/>
        <w:rPr>
          <w:rFonts w:cs="Calibri"/>
          <w:b/>
          <w:bCs/>
          <w:sz w:val="22"/>
          <w:szCs w:val="22"/>
          <w:u w:val="single"/>
          <w:lang w:val="en-GB"/>
        </w:rPr>
      </w:pPr>
      <w:r>
        <w:rPr>
          <w:rFonts w:cs="Calibri"/>
          <w:b/>
          <w:bCs/>
          <w:sz w:val="22"/>
          <w:szCs w:val="22"/>
          <w:u w:val="single"/>
          <w:lang w:val="en-GB"/>
        </w:rPr>
        <w:lastRenderedPageBreak/>
        <w:t xml:space="preserve">Activity </w:t>
      </w:r>
      <w:r w:rsidR="00E23D51" w:rsidRPr="0038664C">
        <w:rPr>
          <w:rFonts w:cs="Calibri"/>
          <w:b/>
          <w:bCs/>
          <w:sz w:val="22"/>
          <w:szCs w:val="22"/>
          <w:u w:val="single"/>
          <w:lang w:val="en-GB"/>
        </w:rPr>
        <w:t xml:space="preserve">2.2.2 – </w:t>
      </w:r>
      <w:r w:rsidR="00732732" w:rsidRPr="0038664C">
        <w:rPr>
          <w:rFonts w:cs="Calibri"/>
          <w:b/>
          <w:bCs/>
          <w:sz w:val="22"/>
          <w:szCs w:val="22"/>
          <w:u w:val="single"/>
          <w:lang w:val="en-GB"/>
        </w:rPr>
        <w:t>Strengthening</w:t>
      </w:r>
      <w:r w:rsidR="00E23D51" w:rsidRPr="0038664C">
        <w:rPr>
          <w:rFonts w:cs="Calibri"/>
          <w:b/>
          <w:bCs/>
          <w:sz w:val="22"/>
          <w:szCs w:val="22"/>
          <w:u w:val="single"/>
          <w:lang w:val="en-GB"/>
        </w:rPr>
        <w:t xml:space="preserve"> Monitoring mechanisms for the Ministry </w:t>
      </w:r>
    </w:p>
    <w:p w14:paraId="0E13BA0E" w14:textId="77777777" w:rsidR="0038664C" w:rsidRDefault="0038664C" w:rsidP="00F34C53">
      <w:pPr>
        <w:pStyle w:val="ListParagraph"/>
        <w:spacing w:after="0"/>
        <w:ind w:left="0"/>
        <w:jc w:val="both"/>
        <w:rPr>
          <w:rFonts w:cs="Calibri"/>
          <w:b/>
          <w:sz w:val="22"/>
          <w:szCs w:val="22"/>
          <w:lang w:val="en-GB"/>
        </w:rPr>
      </w:pPr>
    </w:p>
    <w:p w14:paraId="4459A70E" w14:textId="6241B6EE" w:rsidR="00E23D51" w:rsidRPr="00BE339E" w:rsidRDefault="002A5BFA" w:rsidP="00F34C53">
      <w:pPr>
        <w:pStyle w:val="ListParagraph"/>
        <w:spacing w:after="0"/>
        <w:ind w:left="0"/>
        <w:jc w:val="both"/>
        <w:rPr>
          <w:rFonts w:cs="Calibri"/>
          <w:b/>
          <w:sz w:val="22"/>
          <w:szCs w:val="22"/>
          <w:lang w:val="en-GB"/>
        </w:rPr>
      </w:pPr>
      <w:r w:rsidRPr="00BE339E">
        <w:rPr>
          <w:rFonts w:cs="Calibri"/>
          <w:b/>
          <w:sz w:val="22"/>
          <w:szCs w:val="22"/>
          <w:lang w:val="en-GB"/>
        </w:rPr>
        <w:t xml:space="preserve">1. </w:t>
      </w:r>
      <w:r w:rsidR="00E23D51" w:rsidRPr="00BE339E">
        <w:rPr>
          <w:rFonts w:cs="Calibri"/>
          <w:b/>
          <w:sz w:val="22"/>
          <w:szCs w:val="22"/>
          <w:lang w:val="en-GB"/>
        </w:rPr>
        <w:t>Mapping of existing practices in Georgia and presentation of international best practices</w:t>
      </w:r>
    </w:p>
    <w:p w14:paraId="3E6AA4F8" w14:textId="54828431" w:rsidR="00E23D51" w:rsidRPr="00BE339E" w:rsidRDefault="00E23D51" w:rsidP="00F34C53">
      <w:pPr>
        <w:spacing w:after="0"/>
        <w:jc w:val="both"/>
        <w:rPr>
          <w:rFonts w:cs="Calibri"/>
          <w:sz w:val="22"/>
          <w:szCs w:val="22"/>
          <w:lang w:val="en-GB"/>
        </w:rPr>
      </w:pPr>
      <w:r w:rsidRPr="00BE339E">
        <w:rPr>
          <w:rFonts w:cs="Calibri"/>
          <w:sz w:val="22"/>
          <w:szCs w:val="22"/>
          <w:lang w:val="en-GB"/>
        </w:rPr>
        <w:t>Experts will assess monitoring tools of the ministry and provide recommendations based international standards (set of indicators regarding performance to be defined together) and best practices. A set of indicators, tools (incl</w:t>
      </w:r>
      <w:r w:rsidR="0051280A" w:rsidRPr="00BE339E">
        <w:rPr>
          <w:rFonts w:cs="Calibri"/>
          <w:sz w:val="22"/>
          <w:szCs w:val="22"/>
          <w:lang w:val="en-GB"/>
        </w:rPr>
        <w:t>uding a</w:t>
      </w:r>
      <w:r w:rsidRPr="00BE339E">
        <w:rPr>
          <w:rFonts w:cs="Calibri"/>
          <w:sz w:val="22"/>
          <w:szCs w:val="22"/>
          <w:lang w:val="en-GB"/>
        </w:rPr>
        <w:t xml:space="preserve"> dashboard) and solutions to collect, store and </w:t>
      </w:r>
      <w:proofErr w:type="spellStart"/>
      <w:r w:rsidRPr="00BE339E">
        <w:rPr>
          <w:rFonts w:cs="Calibri"/>
          <w:sz w:val="22"/>
          <w:szCs w:val="22"/>
          <w:lang w:val="en-GB"/>
        </w:rPr>
        <w:t>analyze</w:t>
      </w:r>
      <w:proofErr w:type="spellEnd"/>
      <w:r w:rsidRPr="00BE339E">
        <w:rPr>
          <w:rFonts w:cs="Calibri"/>
          <w:sz w:val="22"/>
          <w:szCs w:val="22"/>
          <w:lang w:val="en-GB"/>
        </w:rPr>
        <w:t xml:space="preserve"> data from mental health institution can be developed together with the ministry.  </w:t>
      </w:r>
    </w:p>
    <w:p w14:paraId="1C47929E" w14:textId="45724B05" w:rsidR="00E23D51" w:rsidRPr="00BE339E" w:rsidRDefault="00E23D51" w:rsidP="00F34C53">
      <w:pPr>
        <w:spacing w:after="0"/>
        <w:jc w:val="both"/>
        <w:rPr>
          <w:rFonts w:cs="Calibri"/>
          <w:b/>
          <w:bCs/>
          <w:sz w:val="22"/>
          <w:szCs w:val="22"/>
          <w:lang w:val="en-GB"/>
        </w:rPr>
      </w:pPr>
      <w:r w:rsidRPr="00BE339E">
        <w:rPr>
          <w:rFonts w:cs="Calibri"/>
          <w:i/>
          <w:sz w:val="22"/>
          <w:szCs w:val="22"/>
          <w:lang w:val="en-GB"/>
        </w:rPr>
        <w:t>Timeline:</w:t>
      </w:r>
      <w:r w:rsidRPr="00BE339E">
        <w:rPr>
          <w:rFonts w:cs="Calibri"/>
          <w:sz w:val="22"/>
          <w:szCs w:val="22"/>
          <w:lang w:val="en-GB"/>
        </w:rPr>
        <w:t xml:space="preserve"> </w:t>
      </w:r>
      <w:r w:rsidR="003E24E1" w:rsidRPr="00BE339E">
        <w:rPr>
          <w:rFonts w:cs="Calibri"/>
          <w:sz w:val="22"/>
          <w:szCs w:val="22"/>
          <w:lang w:val="en-GB"/>
        </w:rPr>
        <w:t xml:space="preserve">November </w:t>
      </w:r>
      <w:r w:rsidR="0038664C">
        <w:rPr>
          <w:rFonts w:cs="Calibri"/>
          <w:sz w:val="22"/>
          <w:szCs w:val="22"/>
          <w:lang w:val="en-GB"/>
        </w:rPr>
        <w:t xml:space="preserve">– December </w:t>
      </w:r>
      <w:r w:rsidR="003E24E1" w:rsidRPr="00BE339E">
        <w:rPr>
          <w:rFonts w:cs="Calibri"/>
          <w:sz w:val="22"/>
          <w:szCs w:val="22"/>
          <w:lang w:val="en-GB"/>
        </w:rPr>
        <w:t>2019</w:t>
      </w:r>
    </w:p>
    <w:p w14:paraId="55FFEC4A" w14:textId="2E163C32" w:rsidR="00E23D51" w:rsidRPr="00BE339E" w:rsidRDefault="00E23D51" w:rsidP="00F34C53">
      <w:pPr>
        <w:spacing w:after="0"/>
        <w:ind w:firstLine="4"/>
        <w:jc w:val="both"/>
        <w:rPr>
          <w:rFonts w:cs="Calibri"/>
          <w:sz w:val="22"/>
          <w:szCs w:val="22"/>
          <w:lang w:val="en-GB"/>
        </w:rPr>
      </w:pPr>
      <w:r w:rsidRPr="00BE339E">
        <w:rPr>
          <w:rFonts w:cs="Calibri"/>
          <w:sz w:val="22"/>
          <w:szCs w:val="22"/>
          <w:lang w:val="en-GB"/>
        </w:rPr>
        <w:t>Interim deliverable: Presentation to the Ministry</w:t>
      </w:r>
    </w:p>
    <w:p w14:paraId="5128AFBA" w14:textId="22BCE81C" w:rsidR="002A5BFA" w:rsidRPr="00BE339E" w:rsidRDefault="002A5BFA" w:rsidP="00F34C53">
      <w:pPr>
        <w:pStyle w:val="NoSpacing"/>
        <w:ind w:left="0"/>
        <w:jc w:val="both"/>
        <w:rPr>
          <w:sz w:val="22"/>
          <w:szCs w:val="22"/>
        </w:rPr>
      </w:pPr>
      <w:r w:rsidRPr="00BE339E">
        <w:rPr>
          <w:rFonts w:cs="Calibri"/>
          <w:i/>
          <w:iCs/>
          <w:sz w:val="22"/>
          <w:szCs w:val="22"/>
        </w:rPr>
        <w:t>International experts mobilized</w:t>
      </w:r>
      <w:r w:rsidRPr="00BE339E">
        <w:rPr>
          <w:rFonts w:cs="Calibri"/>
          <w:sz w:val="22"/>
          <w:szCs w:val="22"/>
        </w:rPr>
        <w:t xml:space="preserve">: </w:t>
      </w:r>
      <w:proofErr w:type="spellStart"/>
      <w:r w:rsidRPr="00BE339E">
        <w:rPr>
          <w:rFonts w:cs="Calibri"/>
          <w:sz w:val="22"/>
          <w:szCs w:val="22"/>
        </w:rPr>
        <w:t>A.Bourdil</w:t>
      </w:r>
      <w:proofErr w:type="spellEnd"/>
      <w:r w:rsidR="00312019" w:rsidRPr="00BE339E">
        <w:rPr>
          <w:rFonts w:cs="Calibri"/>
          <w:sz w:val="22"/>
          <w:szCs w:val="22"/>
        </w:rPr>
        <w:t>/</w:t>
      </w:r>
      <w:proofErr w:type="spellStart"/>
      <w:r w:rsidR="00312019" w:rsidRPr="00BE339E">
        <w:rPr>
          <w:rFonts w:cs="Calibri"/>
          <w:sz w:val="22"/>
          <w:szCs w:val="22"/>
        </w:rPr>
        <w:t>T.Lai</w:t>
      </w:r>
      <w:proofErr w:type="spellEnd"/>
    </w:p>
    <w:p w14:paraId="4EC36F67" w14:textId="77777777" w:rsidR="0038664C" w:rsidRDefault="0038664C" w:rsidP="00F34C53">
      <w:pPr>
        <w:pStyle w:val="ListParagraph"/>
        <w:spacing w:after="0"/>
        <w:ind w:left="0"/>
        <w:jc w:val="both"/>
        <w:rPr>
          <w:rFonts w:cs="Calibri"/>
          <w:b/>
          <w:sz w:val="22"/>
          <w:szCs w:val="22"/>
          <w:lang w:val="en-GB"/>
        </w:rPr>
      </w:pPr>
    </w:p>
    <w:p w14:paraId="0BACD216" w14:textId="4CB4CA58" w:rsidR="00E23D51" w:rsidRPr="00BE339E" w:rsidRDefault="002A5BFA" w:rsidP="00F34C53">
      <w:pPr>
        <w:pStyle w:val="ListParagraph"/>
        <w:spacing w:after="0"/>
        <w:ind w:left="0"/>
        <w:jc w:val="both"/>
        <w:rPr>
          <w:rFonts w:cs="Calibri"/>
          <w:sz w:val="22"/>
          <w:szCs w:val="22"/>
          <w:lang w:val="en-GB"/>
        </w:rPr>
      </w:pPr>
      <w:r w:rsidRPr="00BE339E">
        <w:rPr>
          <w:rFonts w:cs="Calibri"/>
          <w:b/>
          <w:sz w:val="22"/>
          <w:szCs w:val="22"/>
          <w:lang w:val="en-GB"/>
        </w:rPr>
        <w:t xml:space="preserve">2. </w:t>
      </w:r>
      <w:r w:rsidR="00E23D51" w:rsidRPr="00BE339E">
        <w:rPr>
          <w:rFonts w:cs="Calibri"/>
          <w:b/>
          <w:sz w:val="22"/>
          <w:szCs w:val="22"/>
          <w:lang w:val="en-GB"/>
        </w:rPr>
        <w:t xml:space="preserve">Preparation of recommendations to the stakeholder group (NGO, donors, Ministry) </w:t>
      </w:r>
    </w:p>
    <w:p w14:paraId="42C20CE4" w14:textId="438A951D" w:rsidR="00E23D51" w:rsidRPr="00BE339E" w:rsidRDefault="00E23D51" w:rsidP="00F34C53">
      <w:pPr>
        <w:spacing w:after="0"/>
        <w:jc w:val="both"/>
        <w:rPr>
          <w:rFonts w:cs="Calibri"/>
          <w:sz w:val="22"/>
          <w:szCs w:val="22"/>
          <w:lang w:val="en-GB"/>
        </w:rPr>
      </w:pPr>
      <w:r w:rsidRPr="00BE339E">
        <w:rPr>
          <w:rFonts w:cs="Calibri"/>
          <w:sz w:val="22"/>
          <w:szCs w:val="22"/>
          <w:lang w:val="en-GB"/>
        </w:rPr>
        <w:t xml:space="preserve">The stakeholder group is an informal set of different parties involved in mental health care (Ministry, CSOs, donors, …). They meet on a regular basis of different settings and without meetings being systematic. They are a platform for coordinating, even though quite an informal one and not systematized.  A set of recommendations, including in engaging and strengthening CSOs and other partners in monitoring mental health care in Georgia, will be presented to the stakeholder group. </w:t>
      </w:r>
    </w:p>
    <w:p w14:paraId="29755E7F" w14:textId="7FA8B02E" w:rsidR="00E23D51" w:rsidRPr="00BE339E" w:rsidRDefault="00E23D51" w:rsidP="00F34C53">
      <w:pPr>
        <w:spacing w:after="0"/>
        <w:jc w:val="both"/>
        <w:rPr>
          <w:rFonts w:cs="Calibri"/>
          <w:b/>
          <w:bCs/>
          <w:sz w:val="22"/>
          <w:szCs w:val="22"/>
          <w:lang w:val="en-GB"/>
        </w:rPr>
      </w:pPr>
      <w:r w:rsidRPr="00BE339E">
        <w:rPr>
          <w:rFonts w:cs="Calibri"/>
          <w:i/>
          <w:sz w:val="22"/>
          <w:szCs w:val="22"/>
          <w:lang w:val="en-GB"/>
        </w:rPr>
        <w:t>Timeline:</w:t>
      </w:r>
      <w:r w:rsidRPr="00BE339E">
        <w:rPr>
          <w:rFonts w:cs="Calibri"/>
          <w:sz w:val="22"/>
          <w:szCs w:val="22"/>
          <w:lang w:val="en-GB"/>
        </w:rPr>
        <w:t xml:space="preserve"> </w:t>
      </w:r>
      <w:r w:rsidR="0038664C">
        <w:rPr>
          <w:rFonts w:cs="Calibri"/>
          <w:sz w:val="22"/>
          <w:szCs w:val="22"/>
          <w:lang w:val="en-GB"/>
        </w:rPr>
        <w:t>May</w:t>
      </w:r>
      <w:r w:rsidR="003E24E1" w:rsidRPr="00BE339E">
        <w:rPr>
          <w:rFonts w:cs="Calibri"/>
          <w:sz w:val="22"/>
          <w:szCs w:val="22"/>
          <w:lang w:val="en-GB"/>
        </w:rPr>
        <w:t xml:space="preserve"> 2020</w:t>
      </w:r>
    </w:p>
    <w:p w14:paraId="060A7B63" w14:textId="45A7FB34" w:rsidR="00E23D51" w:rsidRPr="00BE339E" w:rsidRDefault="00E23D51" w:rsidP="00F34C53">
      <w:pPr>
        <w:spacing w:after="0"/>
        <w:ind w:firstLine="4"/>
        <w:jc w:val="both"/>
        <w:rPr>
          <w:rFonts w:cs="Calibri"/>
          <w:sz w:val="22"/>
          <w:szCs w:val="22"/>
          <w:lang w:val="en-GB"/>
        </w:rPr>
      </w:pPr>
      <w:r w:rsidRPr="00BE339E">
        <w:rPr>
          <w:rFonts w:cs="Calibri"/>
          <w:sz w:val="22"/>
          <w:szCs w:val="22"/>
          <w:lang w:val="en-GB"/>
        </w:rPr>
        <w:t>Interim deliverable: Presentation to the stakeholder group</w:t>
      </w:r>
    </w:p>
    <w:p w14:paraId="585CE33D" w14:textId="71D5A125" w:rsidR="002A5BFA" w:rsidRPr="00BE339E" w:rsidRDefault="002A5BFA" w:rsidP="00F34C53">
      <w:pPr>
        <w:pStyle w:val="NoSpacing"/>
        <w:ind w:left="0"/>
        <w:jc w:val="both"/>
        <w:rPr>
          <w:rFonts w:cs="Calibri"/>
          <w:sz w:val="22"/>
          <w:szCs w:val="22"/>
        </w:rPr>
      </w:pPr>
      <w:r w:rsidRPr="00BE339E">
        <w:rPr>
          <w:rFonts w:cs="Calibri"/>
          <w:i/>
          <w:iCs/>
          <w:sz w:val="22"/>
          <w:szCs w:val="22"/>
        </w:rPr>
        <w:t>International experts mobilized</w:t>
      </w:r>
      <w:r w:rsidRPr="00BE339E">
        <w:rPr>
          <w:rFonts w:cs="Calibri"/>
          <w:sz w:val="22"/>
          <w:szCs w:val="22"/>
        </w:rPr>
        <w:t xml:space="preserve">: </w:t>
      </w:r>
      <w:proofErr w:type="spellStart"/>
      <w:r w:rsidRPr="00BE339E">
        <w:rPr>
          <w:rFonts w:cs="Calibri"/>
          <w:sz w:val="22"/>
          <w:szCs w:val="22"/>
        </w:rPr>
        <w:t>V.Kovess</w:t>
      </w:r>
      <w:proofErr w:type="spellEnd"/>
      <w:r w:rsidRPr="00BE339E">
        <w:rPr>
          <w:rFonts w:cs="Calibri"/>
          <w:sz w:val="22"/>
          <w:szCs w:val="22"/>
        </w:rPr>
        <w:t>/</w:t>
      </w:r>
      <w:proofErr w:type="spellStart"/>
      <w:r w:rsidRPr="00BE339E">
        <w:rPr>
          <w:rFonts w:cs="Calibri"/>
          <w:sz w:val="22"/>
          <w:szCs w:val="22"/>
        </w:rPr>
        <w:t>A.Bourdil</w:t>
      </w:r>
      <w:proofErr w:type="spellEnd"/>
      <w:r w:rsidRPr="00BE339E">
        <w:rPr>
          <w:rFonts w:cs="Calibri"/>
          <w:sz w:val="22"/>
          <w:szCs w:val="22"/>
        </w:rPr>
        <w:t>/</w:t>
      </w:r>
      <w:proofErr w:type="spellStart"/>
      <w:r w:rsidRPr="00BE339E">
        <w:rPr>
          <w:rFonts w:cs="Calibri"/>
          <w:sz w:val="22"/>
          <w:szCs w:val="22"/>
        </w:rPr>
        <w:t>A.Lefebvre</w:t>
      </w:r>
      <w:proofErr w:type="spellEnd"/>
    </w:p>
    <w:p w14:paraId="1B80E028" w14:textId="77777777" w:rsidR="0038664C" w:rsidRDefault="0038664C" w:rsidP="00F34C53">
      <w:pPr>
        <w:pStyle w:val="ListParagraph"/>
        <w:spacing w:after="0"/>
        <w:ind w:left="0"/>
        <w:jc w:val="both"/>
        <w:rPr>
          <w:rFonts w:cs="Calibri"/>
          <w:b/>
          <w:sz w:val="22"/>
          <w:szCs w:val="22"/>
          <w:lang w:val="en-GB"/>
        </w:rPr>
      </w:pPr>
    </w:p>
    <w:p w14:paraId="47DA971D" w14:textId="3A95AFAA" w:rsidR="00E23D51" w:rsidRPr="00BE339E" w:rsidRDefault="002A5BFA" w:rsidP="00F34C53">
      <w:pPr>
        <w:pStyle w:val="ListParagraph"/>
        <w:spacing w:after="0"/>
        <w:ind w:left="0"/>
        <w:jc w:val="both"/>
        <w:rPr>
          <w:rFonts w:cs="Calibri"/>
          <w:sz w:val="22"/>
          <w:szCs w:val="22"/>
          <w:lang w:val="en-GB"/>
        </w:rPr>
      </w:pPr>
      <w:r w:rsidRPr="00BE339E">
        <w:rPr>
          <w:rFonts w:cs="Calibri"/>
          <w:b/>
          <w:sz w:val="22"/>
          <w:szCs w:val="22"/>
          <w:lang w:val="en-GB"/>
        </w:rPr>
        <w:t xml:space="preserve">3. </w:t>
      </w:r>
      <w:r w:rsidR="00E23D51" w:rsidRPr="00BE339E">
        <w:rPr>
          <w:rFonts w:cs="Calibri"/>
          <w:b/>
          <w:sz w:val="22"/>
          <w:szCs w:val="22"/>
          <w:lang w:val="en-GB"/>
        </w:rPr>
        <w:t>Drafting of final report and presentation</w:t>
      </w:r>
    </w:p>
    <w:p w14:paraId="27E4164B" w14:textId="7F32B5E3" w:rsidR="00E23D51" w:rsidRPr="00BE339E" w:rsidRDefault="00E23D51" w:rsidP="00F34C53">
      <w:pPr>
        <w:spacing w:after="0"/>
        <w:jc w:val="both"/>
        <w:rPr>
          <w:rFonts w:cs="Calibri"/>
          <w:b/>
          <w:bCs/>
          <w:sz w:val="22"/>
          <w:szCs w:val="22"/>
          <w:lang w:val="en-GB"/>
        </w:rPr>
      </w:pPr>
      <w:r w:rsidRPr="00BE339E">
        <w:rPr>
          <w:rFonts w:cs="Calibri"/>
          <w:i/>
          <w:sz w:val="22"/>
          <w:szCs w:val="22"/>
          <w:lang w:val="en-GB"/>
        </w:rPr>
        <w:t>Timeline:</w:t>
      </w:r>
      <w:r w:rsidRPr="00BE339E">
        <w:rPr>
          <w:rFonts w:cs="Calibri"/>
          <w:sz w:val="22"/>
          <w:szCs w:val="22"/>
          <w:lang w:val="en-GB"/>
        </w:rPr>
        <w:t xml:space="preserve"> </w:t>
      </w:r>
      <w:proofErr w:type="gramStart"/>
      <w:r w:rsidR="0038664C">
        <w:rPr>
          <w:rFonts w:cs="Calibri"/>
          <w:sz w:val="22"/>
          <w:szCs w:val="22"/>
          <w:lang w:val="en-GB"/>
        </w:rPr>
        <w:t xml:space="preserve">June </w:t>
      </w:r>
      <w:r w:rsidR="00FB5CB6" w:rsidRPr="00BE339E">
        <w:rPr>
          <w:rFonts w:cs="Calibri"/>
          <w:sz w:val="22"/>
          <w:szCs w:val="22"/>
          <w:lang w:val="en-GB"/>
        </w:rPr>
        <w:t xml:space="preserve"> 2020</w:t>
      </w:r>
      <w:proofErr w:type="gramEnd"/>
    </w:p>
    <w:p w14:paraId="231E263D" w14:textId="77777777" w:rsidR="00E23D51" w:rsidRPr="00BE339E" w:rsidRDefault="00E23D51" w:rsidP="00F34C53">
      <w:pPr>
        <w:spacing w:after="0"/>
        <w:ind w:firstLine="4"/>
        <w:jc w:val="both"/>
        <w:rPr>
          <w:rFonts w:cs="Calibri"/>
          <w:sz w:val="22"/>
          <w:szCs w:val="22"/>
          <w:lang w:val="en-GB"/>
        </w:rPr>
      </w:pPr>
      <w:r w:rsidRPr="00BE339E">
        <w:rPr>
          <w:rFonts w:cs="Calibri"/>
          <w:sz w:val="22"/>
          <w:szCs w:val="22"/>
          <w:lang w:val="en-GB"/>
        </w:rPr>
        <w:t>Final deliverable: Final report on monitoring quality care and human rights. Tools are used by relevant functions in the Ministry.</w:t>
      </w:r>
    </w:p>
    <w:p w14:paraId="67E321DC" w14:textId="5778C059" w:rsidR="002A5BFA" w:rsidRPr="00BE339E" w:rsidRDefault="002A5BFA" w:rsidP="00F34C53">
      <w:pPr>
        <w:pStyle w:val="NoSpacing"/>
        <w:ind w:left="0"/>
        <w:jc w:val="both"/>
        <w:rPr>
          <w:rFonts w:cs="Calibri"/>
          <w:sz w:val="22"/>
          <w:szCs w:val="22"/>
        </w:rPr>
      </w:pPr>
      <w:r w:rsidRPr="00BE339E">
        <w:rPr>
          <w:rFonts w:cs="Calibri"/>
          <w:i/>
          <w:iCs/>
          <w:sz w:val="22"/>
          <w:szCs w:val="22"/>
        </w:rPr>
        <w:t>International experts mobilized</w:t>
      </w:r>
      <w:r w:rsidRPr="00BE339E">
        <w:rPr>
          <w:rFonts w:cs="Calibri"/>
          <w:sz w:val="22"/>
          <w:szCs w:val="22"/>
        </w:rPr>
        <w:t xml:space="preserve">: </w:t>
      </w:r>
      <w:proofErr w:type="spellStart"/>
      <w:r w:rsidRPr="00BE339E">
        <w:rPr>
          <w:rFonts w:cs="Calibri"/>
          <w:sz w:val="22"/>
          <w:szCs w:val="22"/>
        </w:rPr>
        <w:t>V.Kovess</w:t>
      </w:r>
      <w:proofErr w:type="spellEnd"/>
      <w:r w:rsidRPr="00BE339E">
        <w:rPr>
          <w:rFonts w:cs="Calibri"/>
          <w:sz w:val="22"/>
          <w:szCs w:val="22"/>
        </w:rPr>
        <w:t>/</w:t>
      </w:r>
      <w:proofErr w:type="spellStart"/>
      <w:r w:rsidRPr="00BE339E">
        <w:rPr>
          <w:rFonts w:cs="Calibri"/>
          <w:sz w:val="22"/>
          <w:szCs w:val="22"/>
        </w:rPr>
        <w:t>A.Bourdil</w:t>
      </w:r>
      <w:proofErr w:type="spellEnd"/>
      <w:r w:rsidRPr="00BE339E">
        <w:rPr>
          <w:rFonts w:cs="Calibri"/>
          <w:sz w:val="22"/>
          <w:szCs w:val="22"/>
        </w:rPr>
        <w:t>/</w:t>
      </w:r>
      <w:proofErr w:type="spellStart"/>
      <w:r w:rsidRPr="00BE339E">
        <w:rPr>
          <w:rFonts w:cs="Calibri"/>
          <w:sz w:val="22"/>
          <w:szCs w:val="22"/>
        </w:rPr>
        <w:t>A.Lefebvr</w:t>
      </w:r>
      <w:r w:rsidR="00312019" w:rsidRPr="00BE339E">
        <w:rPr>
          <w:rFonts w:cs="Calibri"/>
          <w:sz w:val="22"/>
          <w:szCs w:val="22"/>
        </w:rPr>
        <w:t>e</w:t>
      </w:r>
      <w:proofErr w:type="spellEnd"/>
    </w:p>
    <w:p w14:paraId="27DFFC81" w14:textId="77777777" w:rsidR="002A5BFA" w:rsidRPr="00BE339E" w:rsidRDefault="002A5BFA" w:rsidP="00F34C53">
      <w:pPr>
        <w:spacing w:after="0"/>
        <w:jc w:val="both"/>
        <w:rPr>
          <w:rFonts w:cs="Calibri"/>
          <w:sz w:val="22"/>
          <w:szCs w:val="22"/>
          <w:u w:val="single"/>
          <w:lang w:val="en-GB"/>
        </w:rPr>
      </w:pPr>
    </w:p>
    <w:p w14:paraId="63A8F6FB" w14:textId="65E4D27B" w:rsidR="00E23D51" w:rsidRPr="0038664C" w:rsidRDefault="0038664C" w:rsidP="00F34C53">
      <w:pPr>
        <w:spacing w:after="0"/>
        <w:jc w:val="both"/>
        <w:rPr>
          <w:rFonts w:cs="Calibri"/>
          <w:b/>
          <w:bCs/>
          <w:sz w:val="22"/>
          <w:szCs w:val="22"/>
          <w:u w:val="single"/>
          <w:lang w:val="en-GB"/>
        </w:rPr>
      </w:pPr>
      <w:r>
        <w:rPr>
          <w:rFonts w:cs="Calibri"/>
          <w:b/>
          <w:bCs/>
          <w:sz w:val="22"/>
          <w:szCs w:val="22"/>
          <w:u w:val="single"/>
          <w:lang w:val="en-GB"/>
        </w:rPr>
        <w:t>Activity</w:t>
      </w:r>
      <w:r w:rsidRPr="0038664C">
        <w:rPr>
          <w:rFonts w:cs="Calibri"/>
          <w:b/>
          <w:bCs/>
          <w:sz w:val="22"/>
          <w:szCs w:val="22"/>
          <w:u w:val="single"/>
          <w:lang w:val="en-GB"/>
        </w:rPr>
        <w:t xml:space="preserve"> </w:t>
      </w:r>
      <w:r w:rsidR="00E23D51" w:rsidRPr="0038664C">
        <w:rPr>
          <w:rFonts w:cs="Calibri"/>
          <w:b/>
          <w:bCs/>
          <w:sz w:val="22"/>
          <w:szCs w:val="22"/>
          <w:u w:val="single"/>
          <w:lang w:val="en-GB"/>
        </w:rPr>
        <w:t>2.2.3 – Improving the legal framework</w:t>
      </w:r>
    </w:p>
    <w:p w14:paraId="6417F0BF" w14:textId="2A4EFAFB" w:rsidR="00E23D51" w:rsidRPr="00BE339E" w:rsidRDefault="00E23D51" w:rsidP="00F34C53">
      <w:pPr>
        <w:spacing w:after="0"/>
        <w:jc w:val="both"/>
        <w:rPr>
          <w:rFonts w:cs="Calibri"/>
          <w:iCs/>
          <w:sz w:val="22"/>
          <w:szCs w:val="22"/>
          <w:lang w:val="en-GB"/>
        </w:rPr>
      </w:pPr>
      <w:r w:rsidRPr="00BE339E">
        <w:rPr>
          <w:rFonts w:cs="Calibri"/>
          <w:iCs/>
          <w:sz w:val="22"/>
          <w:szCs w:val="22"/>
          <w:lang w:val="en-GB"/>
        </w:rPr>
        <w:t xml:space="preserve">Experts will assess the legal </w:t>
      </w:r>
      <w:r w:rsidR="0038664C">
        <w:rPr>
          <w:rFonts w:cs="Calibri"/>
          <w:iCs/>
          <w:sz w:val="22"/>
          <w:szCs w:val="22"/>
          <w:lang w:val="en-GB"/>
        </w:rPr>
        <w:t>gaps</w:t>
      </w:r>
      <w:r w:rsidRPr="00BE339E">
        <w:rPr>
          <w:rFonts w:cs="Calibri"/>
          <w:iCs/>
          <w:sz w:val="22"/>
          <w:szCs w:val="22"/>
          <w:lang w:val="en-GB"/>
        </w:rPr>
        <w:t xml:space="preserve"> in the existing legislation and provide </w:t>
      </w:r>
      <w:r w:rsidR="005E6FE3" w:rsidRPr="00BE339E">
        <w:rPr>
          <w:rFonts w:cs="Calibri"/>
          <w:iCs/>
          <w:sz w:val="22"/>
          <w:szCs w:val="22"/>
          <w:lang w:val="en-GB"/>
        </w:rPr>
        <w:t xml:space="preserve">to MOLHSA </w:t>
      </w:r>
      <w:r w:rsidRPr="00BE339E">
        <w:rPr>
          <w:rFonts w:cs="Calibri"/>
          <w:iCs/>
          <w:sz w:val="22"/>
          <w:szCs w:val="22"/>
          <w:lang w:val="en-GB"/>
        </w:rPr>
        <w:t xml:space="preserve">with recommendations. </w:t>
      </w:r>
    </w:p>
    <w:p w14:paraId="057BA901" w14:textId="606BFB4E" w:rsidR="00E23D51" w:rsidRPr="00BE339E" w:rsidRDefault="00E23D51" w:rsidP="00F34C53">
      <w:pPr>
        <w:spacing w:after="0"/>
        <w:jc w:val="both"/>
        <w:rPr>
          <w:rFonts w:cs="Calibri"/>
          <w:b/>
          <w:bCs/>
          <w:sz w:val="22"/>
          <w:szCs w:val="22"/>
          <w:lang w:val="en-GB"/>
        </w:rPr>
      </w:pPr>
      <w:r w:rsidRPr="00BE339E">
        <w:rPr>
          <w:rFonts w:cs="Calibri"/>
          <w:i/>
          <w:sz w:val="22"/>
          <w:szCs w:val="22"/>
          <w:lang w:val="en-GB"/>
        </w:rPr>
        <w:t>Timeline:</w:t>
      </w:r>
      <w:r w:rsidRPr="00BE339E">
        <w:rPr>
          <w:rFonts w:cs="Calibri"/>
          <w:sz w:val="22"/>
          <w:szCs w:val="22"/>
          <w:lang w:val="en-GB"/>
        </w:rPr>
        <w:t xml:space="preserve"> </w:t>
      </w:r>
      <w:r w:rsidR="00FB5CB6" w:rsidRPr="00BE339E">
        <w:rPr>
          <w:rFonts w:cs="Calibri"/>
          <w:sz w:val="22"/>
          <w:szCs w:val="22"/>
          <w:lang w:val="en-GB"/>
        </w:rPr>
        <w:t>February 2020</w:t>
      </w:r>
      <w:r w:rsidR="0038664C">
        <w:rPr>
          <w:rFonts w:cs="Calibri"/>
          <w:sz w:val="22"/>
          <w:szCs w:val="22"/>
          <w:lang w:val="en-GB"/>
        </w:rPr>
        <w:t xml:space="preserve"> – April 2020</w:t>
      </w:r>
    </w:p>
    <w:p w14:paraId="094EFFBF" w14:textId="77777777" w:rsidR="00E23D51" w:rsidRPr="00BE339E" w:rsidRDefault="00E23D51" w:rsidP="00F34C53">
      <w:pPr>
        <w:spacing w:after="0"/>
        <w:ind w:firstLine="4"/>
        <w:jc w:val="both"/>
        <w:rPr>
          <w:rFonts w:cs="Calibri"/>
          <w:sz w:val="22"/>
          <w:szCs w:val="22"/>
          <w:lang w:val="en-GB"/>
        </w:rPr>
      </w:pPr>
      <w:r w:rsidRPr="00BE339E">
        <w:rPr>
          <w:rFonts w:cs="Calibri"/>
          <w:sz w:val="22"/>
          <w:szCs w:val="22"/>
          <w:lang w:val="en-GB"/>
        </w:rPr>
        <w:t>Final deliverable: Report on recommendation to the Ministry and stakeholder group</w:t>
      </w:r>
    </w:p>
    <w:p w14:paraId="56E6AD97" w14:textId="56FDA556" w:rsidR="002A5BFA" w:rsidRPr="00BE339E" w:rsidRDefault="002A5BFA" w:rsidP="00F34C53">
      <w:pPr>
        <w:pStyle w:val="NoSpacing"/>
        <w:ind w:left="0"/>
        <w:jc w:val="both"/>
        <w:rPr>
          <w:rFonts w:cs="Calibri"/>
          <w:sz w:val="22"/>
          <w:szCs w:val="22"/>
        </w:rPr>
      </w:pPr>
      <w:r w:rsidRPr="00BE339E">
        <w:rPr>
          <w:rFonts w:cs="Calibri"/>
          <w:i/>
          <w:iCs/>
          <w:sz w:val="22"/>
          <w:szCs w:val="22"/>
        </w:rPr>
        <w:t>International experts mobilized</w:t>
      </w:r>
      <w:r w:rsidRPr="00BE339E">
        <w:rPr>
          <w:rFonts w:cs="Calibri"/>
          <w:sz w:val="22"/>
          <w:szCs w:val="22"/>
        </w:rPr>
        <w:t xml:space="preserve">: </w:t>
      </w:r>
      <w:proofErr w:type="spellStart"/>
      <w:r w:rsidRPr="00BE339E">
        <w:rPr>
          <w:rFonts w:cs="Calibri"/>
          <w:sz w:val="22"/>
          <w:szCs w:val="22"/>
        </w:rPr>
        <w:t>A.Lefebvre</w:t>
      </w:r>
      <w:proofErr w:type="spellEnd"/>
    </w:p>
    <w:p w14:paraId="14DA81CD" w14:textId="2994C23E" w:rsidR="00EA182D" w:rsidRDefault="00EA182D" w:rsidP="00F34C53">
      <w:pPr>
        <w:spacing w:after="0"/>
        <w:jc w:val="both"/>
        <w:rPr>
          <w:rFonts w:cs="Calibri"/>
          <w:sz w:val="22"/>
          <w:szCs w:val="22"/>
          <w:lang w:val="en-GB"/>
        </w:rPr>
      </w:pPr>
    </w:p>
    <w:p w14:paraId="4AEC955F" w14:textId="712B36F9" w:rsidR="0038664C" w:rsidRDefault="0038664C">
      <w:pPr>
        <w:rPr>
          <w:rFonts w:cs="Calibri"/>
          <w:sz w:val="22"/>
          <w:szCs w:val="22"/>
          <w:lang w:val="en-GB"/>
        </w:rPr>
      </w:pPr>
      <w:r>
        <w:rPr>
          <w:rFonts w:cs="Calibri"/>
          <w:sz w:val="22"/>
          <w:szCs w:val="22"/>
          <w:lang w:val="en-GB"/>
        </w:rPr>
        <w:br w:type="page"/>
      </w:r>
    </w:p>
    <w:p w14:paraId="21E8EA04" w14:textId="77777777" w:rsidR="0038664C" w:rsidRPr="00BE339E" w:rsidRDefault="0038664C" w:rsidP="00F34C53">
      <w:pPr>
        <w:spacing w:after="0"/>
        <w:jc w:val="both"/>
        <w:rPr>
          <w:rFonts w:cs="Calibri"/>
          <w:sz w:val="22"/>
          <w:szCs w:val="22"/>
          <w:lang w:val="en-GB"/>
        </w:rPr>
      </w:pPr>
    </w:p>
    <w:p w14:paraId="1268FED3" w14:textId="77777777" w:rsidR="0038664C" w:rsidRDefault="00892ECB" w:rsidP="00F34C53">
      <w:pPr>
        <w:pStyle w:val="Heading2"/>
        <w:pBdr>
          <w:top w:val="single" w:sz="4" w:space="1" w:color="auto"/>
          <w:left w:val="single" w:sz="4" w:space="4" w:color="auto"/>
          <w:bottom w:val="single" w:sz="4" w:space="1" w:color="auto"/>
          <w:right w:val="single" w:sz="4" w:space="4" w:color="auto"/>
        </w:pBdr>
        <w:shd w:val="clear" w:color="auto" w:fill="EEECE1" w:themeFill="background2"/>
        <w:spacing w:before="0"/>
        <w:jc w:val="both"/>
        <w:rPr>
          <w:rFonts w:asciiTheme="minorHAnsi" w:hAnsiTheme="minorHAnsi" w:cs="Calibri"/>
          <w:b/>
          <w:iCs/>
          <w:color w:val="auto"/>
          <w:sz w:val="22"/>
          <w:szCs w:val="22"/>
          <w:lang w:val="en-GB"/>
        </w:rPr>
      </w:pPr>
      <w:bookmarkStart w:id="5" w:name="_Toc24727919"/>
      <w:r w:rsidRPr="00BE339E">
        <w:rPr>
          <w:rFonts w:asciiTheme="minorHAnsi" w:hAnsiTheme="minorHAnsi" w:cs="Calibri"/>
          <w:b/>
          <w:iCs/>
          <w:color w:val="auto"/>
          <w:sz w:val="22"/>
          <w:szCs w:val="22"/>
          <w:lang w:val="en-GB"/>
        </w:rPr>
        <w:t xml:space="preserve">PILLAR III: </w:t>
      </w:r>
    </w:p>
    <w:p w14:paraId="4BD7FE9F" w14:textId="46464F9C" w:rsidR="00892ECB" w:rsidRPr="00BE339E" w:rsidRDefault="00892ECB" w:rsidP="00F34C53">
      <w:pPr>
        <w:pStyle w:val="Heading2"/>
        <w:pBdr>
          <w:top w:val="single" w:sz="4" w:space="1" w:color="auto"/>
          <w:left w:val="single" w:sz="4" w:space="4" w:color="auto"/>
          <w:bottom w:val="single" w:sz="4" w:space="1" w:color="auto"/>
          <w:right w:val="single" w:sz="4" w:space="4" w:color="auto"/>
        </w:pBdr>
        <w:shd w:val="clear" w:color="auto" w:fill="EEECE1" w:themeFill="background2"/>
        <w:spacing w:before="0"/>
        <w:jc w:val="both"/>
        <w:rPr>
          <w:rFonts w:asciiTheme="minorHAnsi" w:hAnsiTheme="minorHAnsi" w:cs="Calibri"/>
          <w:b/>
          <w:iCs/>
          <w:color w:val="auto"/>
          <w:sz w:val="22"/>
          <w:szCs w:val="22"/>
          <w:lang w:val="en-GB"/>
        </w:rPr>
      </w:pPr>
      <w:r w:rsidRPr="00BE339E">
        <w:rPr>
          <w:rFonts w:asciiTheme="minorHAnsi" w:hAnsiTheme="minorHAnsi" w:cs="Calibri"/>
          <w:b/>
          <w:iCs/>
          <w:color w:val="auto"/>
          <w:sz w:val="22"/>
          <w:szCs w:val="22"/>
          <w:lang w:val="en-GB"/>
        </w:rPr>
        <w:t>SUPPORTING THE MINISTRY IN IDENTIFYING AND PASSING THE IDP ALLOWANCE REFORM</w:t>
      </w:r>
      <w:bookmarkEnd w:id="5"/>
    </w:p>
    <w:p w14:paraId="717D4CFE" w14:textId="77777777" w:rsidR="0038664C" w:rsidRDefault="0038664C" w:rsidP="00F34C53">
      <w:pPr>
        <w:spacing w:after="0"/>
        <w:jc w:val="both"/>
        <w:rPr>
          <w:b/>
          <w:bCs/>
          <w:sz w:val="22"/>
          <w:szCs w:val="22"/>
          <w:lang w:val="en-GB"/>
        </w:rPr>
      </w:pPr>
    </w:p>
    <w:p w14:paraId="7A382C62" w14:textId="4538D867" w:rsidR="00DC346F" w:rsidRPr="00CE310C" w:rsidRDefault="00DC346F" w:rsidP="00F34C53">
      <w:pPr>
        <w:spacing w:after="0"/>
        <w:rPr>
          <w:sz w:val="22"/>
          <w:szCs w:val="22"/>
          <w:lang w:val="en-GB"/>
        </w:rPr>
      </w:pPr>
      <w:r w:rsidRPr="00CE310C">
        <w:rPr>
          <w:b/>
          <w:bCs/>
          <w:sz w:val="22"/>
          <w:szCs w:val="22"/>
          <w:lang w:val="en-GB"/>
        </w:rPr>
        <w:t>1. Preliminary situational analysis</w:t>
      </w:r>
      <w:r w:rsidRPr="00CE310C">
        <w:rPr>
          <w:sz w:val="22"/>
          <w:szCs w:val="22"/>
          <w:lang w:val="en-GB"/>
        </w:rPr>
        <w:t xml:space="preserve"> by TA experts with international comparison, preliminary </w:t>
      </w:r>
      <w:r w:rsidR="00B354C4" w:rsidRPr="00BE339E">
        <w:rPr>
          <w:sz w:val="22"/>
          <w:szCs w:val="22"/>
          <w:lang w:val="en-GB"/>
        </w:rPr>
        <w:t>recommendations</w:t>
      </w:r>
      <w:r w:rsidRPr="00CE310C">
        <w:rPr>
          <w:sz w:val="22"/>
          <w:szCs w:val="22"/>
          <w:lang w:val="en-GB"/>
        </w:rPr>
        <w:t xml:space="preserve"> and SWOT analysis. </w:t>
      </w:r>
    </w:p>
    <w:p w14:paraId="06D74C7A" w14:textId="77777777" w:rsidR="0038664C" w:rsidRDefault="0038664C" w:rsidP="00F34C53">
      <w:pPr>
        <w:spacing w:after="0"/>
        <w:rPr>
          <w:b/>
          <w:bCs/>
          <w:sz w:val="22"/>
          <w:szCs w:val="22"/>
          <w:lang w:val="en-GB"/>
        </w:rPr>
      </w:pPr>
    </w:p>
    <w:p w14:paraId="580B9DCB" w14:textId="61048E63" w:rsidR="00DC346F" w:rsidRPr="00CE310C" w:rsidRDefault="00DC346F" w:rsidP="00F34C53">
      <w:pPr>
        <w:spacing w:after="0"/>
        <w:rPr>
          <w:sz w:val="22"/>
          <w:szCs w:val="22"/>
          <w:lang w:val="en-GB"/>
        </w:rPr>
      </w:pPr>
      <w:r w:rsidRPr="00CE310C">
        <w:rPr>
          <w:b/>
          <w:bCs/>
          <w:sz w:val="22"/>
          <w:szCs w:val="22"/>
          <w:lang w:val="en-GB"/>
        </w:rPr>
        <w:t>2. Sociological, financial analysis</w:t>
      </w:r>
      <w:r w:rsidRPr="00CE310C">
        <w:rPr>
          <w:sz w:val="22"/>
          <w:szCs w:val="22"/>
          <w:lang w:val="en-GB"/>
        </w:rPr>
        <w:t>:</w:t>
      </w:r>
    </w:p>
    <w:p w14:paraId="50B147B1" w14:textId="75B3944D" w:rsidR="00DC346F" w:rsidRPr="00CE310C" w:rsidRDefault="00DC346F" w:rsidP="00F34C53">
      <w:pPr>
        <w:spacing w:after="0"/>
        <w:ind w:left="709"/>
        <w:rPr>
          <w:sz w:val="22"/>
          <w:szCs w:val="22"/>
          <w:lang w:val="en-GB"/>
        </w:rPr>
      </w:pPr>
      <w:r w:rsidRPr="00CE310C">
        <w:rPr>
          <w:sz w:val="22"/>
          <w:szCs w:val="22"/>
          <w:lang w:val="en-GB"/>
        </w:rPr>
        <w:t>a) sociological survey-focus group method </w:t>
      </w:r>
      <w:r w:rsidR="00E27C23" w:rsidRPr="00BE339E">
        <w:rPr>
          <w:sz w:val="22"/>
          <w:szCs w:val="22"/>
          <w:lang w:val="en-GB"/>
        </w:rPr>
        <w:t>and</w:t>
      </w:r>
      <w:r w:rsidRPr="00CE310C">
        <w:rPr>
          <w:sz w:val="22"/>
          <w:szCs w:val="22"/>
          <w:lang w:val="en-GB"/>
        </w:rPr>
        <w:t xml:space="preserve"> data analysis</w:t>
      </w:r>
      <w:r w:rsidR="00E27C23" w:rsidRPr="00BE339E">
        <w:rPr>
          <w:sz w:val="22"/>
          <w:szCs w:val="22"/>
          <w:lang w:val="en-GB"/>
        </w:rPr>
        <w:t xml:space="preserve"> (together with non-governmental organisations);</w:t>
      </w:r>
    </w:p>
    <w:p w14:paraId="3C182E10" w14:textId="72C323F8" w:rsidR="00DC346F" w:rsidRPr="00CE310C" w:rsidRDefault="00DC346F" w:rsidP="00F34C53">
      <w:pPr>
        <w:spacing w:after="0"/>
        <w:ind w:left="709"/>
        <w:rPr>
          <w:sz w:val="22"/>
          <w:szCs w:val="22"/>
          <w:lang w:val="en-GB"/>
        </w:rPr>
      </w:pPr>
      <w:r w:rsidRPr="00CE310C">
        <w:rPr>
          <w:sz w:val="22"/>
          <w:szCs w:val="22"/>
          <w:lang w:val="en-GB"/>
        </w:rPr>
        <w:t>b) financial - actuarial tools</w:t>
      </w:r>
      <w:r w:rsidR="00E27C23" w:rsidRPr="00BE339E">
        <w:rPr>
          <w:sz w:val="22"/>
          <w:szCs w:val="22"/>
          <w:lang w:val="en-GB"/>
        </w:rPr>
        <w:t xml:space="preserve"> (with </w:t>
      </w:r>
      <w:r w:rsidRPr="00CE310C">
        <w:rPr>
          <w:sz w:val="22"/>
          <w:szCs w:val="22"/>
          <w:lang w:val="en-GB"/>
        </w:rPr>
        <w:t>impact of proposed 4 models</w:t>
      </w:r>
      <w:r w:rsidR="00E27C23" w:rsidRPr="00BE339E">
        <w:rPr>
          <w:sz w:val="22"/>
          <w:szCs w:val="22"/>
          <w:lang w:val="en-GB"/>
        </w:rPr>
        <w:t xml:space="preserve"> and proposed model by TA project);</w:t>
      </w:r>
      <w:r w:rsidRPr="00CE310C">
        <w:rPr>
          <w:sz w:val="22"/>
          <w:szCs w:val="22"/>
          <w:lang w:val="en-GB"/>
        </w:rPr>
        <w:t xml:space="preserve"> </w:t>
      </w:r>
    </w:p>
    <w:p w14:paraId="149041E3" w14:textId="77777777" w:rsidR="0038664C" w:rsidRDefault="0038664C" w:rsidP="00F34C53">
      <w:pPr>
        <w:spacing w:after="0"/>
        <w:rPr>
          <w:b/>
          <w:bCs/>
          <w:sz w:val="22"/>
          <w:szCs w:val="22"/>
          <w:lang w:val="en-GB"/>
        </w:rPr>
      </w:pPr>
    </w:p>
    <w:p w14:paraId="06ABF0B6" w14:textId="75CD071B" w:rsidR="00DC346F" w:rsidRDefault="00DC346F" w:rsidP="00F34C53">
      <w:pPr>
        <w:spacing w:after="0"/>
        <w:rPr>
          <w:sz w:val="22"/>
          <w:szCs w:val="22"/>
          <w:lang w:val="en-GB"/>
        </w:rPr>
      </w:pPr>
      <w:r w:rsidRPr="00CE310C">
        <w:rPr>
          <w:b/>
          <w:bCs/>
          <w:sz w:val="22"/>
          <w:szCs w:val="22"/>
          <w:lang w:val="en-GB"/>
        </w:rPr>
        <w:t>3. Legal analysis.  </w:t>
      </w:r>
      <w:r w:rsidRPr="00CE310C">
        <w:rPr>
          <w:sz w:val="22"/>
          <w:szCs w:val="22"/>
          <w:lang w:val="en-GB"/>
        </w:rPr>
        <w:t>Legal gaps analysis</w:t>
      </w:r>
      <w:r w:rsidR="00E27C23" w:rsidRPr="00BE339E">
        <w:rPr>
          <w:sz w:val="22"/>
          <w:szCs w:val="22"/>
          <w:lang w:val="en-GB"/>
        </w:rPr>
        <w:t xml:space="preserve"> of actual system, </w:t>
      </w:r>
      <w:r w:rsidRPr="00CE310C">
        <w:rPr>
          <w:sz w:val="22"/>
          <w:szCs w:val="22"/>
          <w:lang w:val="en-GB"/>
        </w:rPr>
        <w:t xml:space="preserve">legal evaluation of 4 proposed </w:t>
      </w:r>
      <w:proofErr w:type="gramStart"/>
      <w:r w:rsidRPr="00CE310C">
        <w:rPr>
          <w:sz w:val="22"/>
          <w:szCs w:val="22"/>
          <w:lang w:val="en-GB"/>
        </w:rPr>
        <w:t>models</w:t>
      </w:r>
      <w:r w:rsidR="00E27C23" w:rsidRPr="00BE339E">
        <w:rPr>
          <w:sz w:val="22"/>
          <w:szCs w:val="22"/>
          <w:lang w:val="en-GB"/>
        </w:rPr>
        <w:t xml:space="preserve">,  </w:t>
      </w:r>
      <w:r w:rsidRPr="00CE310C">
        <w:rPr>
          <w:sz w:val="22"/>
          <w:szCs w:val="22"/>
          <w:lang w:val="en-GB"/>
        </w:rPr>
        <w:t>legal</w:t>
      </w:r>
      <w:proofErr w:type="gramEnd"/>
      <w:r w:rsidRPr="00CE310C">
        <w:rPr>
          <w:sz w:val="22"/>
          <w:szCs w:val="22"/>
          <w:lang w:val="en-GB"/>
        </w:rPr>
        <w:t xml:space="preserve"> evaluation of TA model </w:t>
      </w:r>
      <w:r w:rsidR="00E27C23" w:rsidRPr="00BE339E">
        <w:rPr>
          <w:sz w:val="22"/>
          <w:szCs w:val="22"/>
          <w:lang w:val="en-GB"/>
        </w:rPr>
        <w:t>and elaboration of</w:t>
      </w:r>
      <w:r w:rsidRPr="00CE310C">
        <w:rPr>
          <w:sz w:val="22"/>
          <w:szCs w:val="22"/>
          <w:lang w:val="en-GB"/>
        </w:rPr>
        <w:t xml:space="preserve"> legal arguments for reform</w:t>
      </w:r>
      <w:r w:rsidR="00E27C23" w:rsidRPr="00BE339E">
        <w:rPr>
          <w:sz w:val="22"/>
          <w:szCs w:val="22"/>
          <w:lang w:val="en-GB"/>
        </w:rPr>
        <w:t xml:space="preserve"> </w:t>
      </w:r>
    </w:p>
    <w:p w14:paraId="55969776" w14:textId="77777777" w:rsidR="0038664C" w:rsidRPr="00CE310C" w:rsidRDefault="0038664C" w:rsidP="00F34C53">
      <w:pPr>
        <w:spacing w:after="0"/>
        <w:rPr>
          <w:sz w:val="22"/>
          <w:szCs w:val="22"/>
          <w:lang w:val="en-GB"/>
        </w:rPr>
      </w:pPr>
    </w:p>
    <w:p w14:paraId="0D3E21E1" w14:textId="0D3D5F10" w:rsidR="00DC346F" w:rsidRDefault="00DC346F" w:rsidP="00F34C53">
      <w:pPr>
        <w:spacing w:after="0"/>
        <w:rPr>
          <w:sz w:val="22"/>
          <w:szCs w:val="22"/>
          <w:lang w:val="en-GB"/>
        </w:rPr>
      </w:pPr>
      <w:r w:rsidRPr="00CE310C">
        <w:rPr>
          <w:b/>
          <w:bCs/>
          <w:sz w:val="22"/>
          <w:szCs w:val="22"/>
          <w:lang w:val="en-GB"/>
        </w:rPr>
        <w:t>4.  TA report with Recommendations</w:t>
      </w:r>
      <w:r w:rsidRPr="00CE310C">
        <w:rPr>
          <w:sz w:val="22"/>
          <w:szCs w:val="22"/>
          <w:lang w:val="en-GB"/>
        </w:rPr>
        <w:t>, with integration of situational analysis, sociological, financial, legal approaches. </w:t>
      </w:r>
    </w:p>
    <w:p w14:paraId="0674B073" w14:textId="77777777" w:rsidR="0038664C" w:rsidRPr="00CE310C" w:rsidRDefault="0038664C" w:rsidP="00F34C53">
      <w:pPr>
        <w:spacing w:after="0"/>
        <w:rPr>
          <w:sz w:val="22"/>
          <w:szCs w:val="22"/>
          <w:lang w:val="en-GB"/>
        </w:rPr>
      </w:pPr>
    </w:p>
    <w:p w14:paraId="23A66B37" w14:textId="1B712B56" w:rsidR="00DC346F" w:rsidRPr="00CE310C" w:rsidRDefault="00DC346F" w:rsidP="00F34C53">
      <w:pPr>
        <w:spacing w:after="0"/>
        <w:rPr>
          <w:sz w:val="22"/>
          <w:szCs w:val="22"/>
          <w:lang w:val="en-GB"/>
        </w:rPr>
      </w:pPr>
      <w:r w:rsidRPr="00CE310C">
        <w:rPr>
          <w:sz w:val="22"/>
          <w:szCs w:val="22"/>
          <w:lang w:val="en-GB"/>
        </w:rPr>
        <w:t xml:space="preserve">5. </w:t>
      </w:r>
      <w:r w:rsidRPr="00CE310C">
        <w:rPr>
          <w:b/>
          <w:bCs/>
          <w:sz w:val="22"/>
          <w:szCs w:val="22"/>
          <w:lang w:val="en-GB"/>
        </w:rPr>
        <w:t>Communication with external partner.</w:t>
      </w:r>
      <w:r w:rsidR="0038664C">
        <w:rPr>
          <w:b/>
          <w:bCs/>
          <w:sz w:val="22"/>
          <w:szCs w:val="22"/>
          <w:lang w:val="en-GB"/>
        </w:rPr>
        <w:t xml:space="preserve"> </w:t>
      </w:r>
      <w:r w:rsidRPr="00CE310C">
        <w:rPr>
          <w:sz w:val="22"/>
          <w:szCs w:val="22"/>
          <w:lang w:val="en-GB"/>
        </w:rPr>
        <w:t xml:space="preserve">When </w:t>
      </w:r>
      <w:r w:rsidR="00E27C23" w:rsidRPr="00BE339E">
        <w:rPr>
          <w:sz w:val="22"/>
          <w:szCs w:val="22"/>
          <w:lang w:val="en-GB"/>
        </w:rPr>
        <w:t>MOHLSA</w:t>
      </w:r>
      <w:r w:rsidRPr="00CE310C">
        <w:rPr>
          <w:sz w:val="22"/>
          <w:szCs w:val="22"/>
          <w:lang w:val="en-GB"/>
        </w:rPr>
        <w:t xml:space="preserve"> will choose reform model communication activities can start. It is related with political level. </w:t>
      </w:r>
    </w:p>
    <w:p w14:paraId="6BF92990" w14:textId="77777777" w:rsidR="0038664C" w:rsidRDefault="0038664C" w:rsidP="00F34C53">
      <w:pPr>
        <w:spacing w:after="0"/>
        <w:jc w:val="both"/>
        <w:rPr>
          <w:sz w:val="22"/>
          <w:szCs w:val="22"/>
          <w:u w:val="single"/>
          <w:lang w:val="en-GB"/>
        </w:rPr>
      </w:pPr>
    </w:p>
    <w:p w14:paraId="0C35C4D2" w14:textId="7142981F" w:rsidR="00CA0C43" w:rsidRPr="0038664C" w:rsidRDefault="0038664C" w:rsidP="00F34C53">
      <w:pPr>
        <w:spacing w:after="0"/>
        <w:jc w:val="both"/>
        <w:rPr>
          <w:b/>
          <w:bCs/>
          <w:sz w:val="22"/>
          <w:szCs w:val="22"/>
          <w:u w:val="single"/>
          <w:lang w:val="en-GB"/>
        </w:rPr>
      </w:pPr>
      <w:r>
        <w:rPr>
          <w:rFonts w:cs="Calibri"/>
          <w:b/>
          <w:bCs/>
          <w:sz w:val="22"/>
          <w:szCs w:val="22"/>
          <w:u w:val="single"/>
          <w:lang w:val="en-GB"/>
        </w:rPr>
        <w:t>Activity</w:t>
      </w:r>
      <w:r w:rsidRPr="0038664C">
        <w:rPr>
          <w:b/>
          <w:bCs/>
          <w:sz w:val="22"/>
          <w:szCs w:val="22"/>
          <w:u w:val="single"/>
          <w:lang w:val="en-GB"/>
        </w:rPr>
        <w:t xml:space="preserve"> </w:t>
      </w:r>
      <w:r w:rsidR="00CA0C43" w:rsidRPr="0038664C">
        <w:rPr>
          <w:b/>
          <w:bCs/>
          <w:sz w:val="22"/>
          <w:szCs w:val="22"/>
          <w:u w:val="single"/>
          <w:lang w:val="en-GB"/>
        </w:rPr>
        <w:t>3.1 – Impact Analysis of the reform scenari</w:t>
      </w:r>
      <w:r w:rsidR="00332AF8" w:rsidRPr="0038664C">
        <w:rPr>
          <w:b/>
          <w:bCs/>
          <w:sz w:val="22"/>
          <w:szCs w:val="22"/>
          <w:u w:val="single"/>
          <w:lang w:val="en-GB"/>
        </w:rPr>
        <w:t>os</w:t>
      </w:r>
    </w:p>
    <w:p w14:paraId="05CC6AC8" w14:textId="0A67FF5E" w:rsidR="00CA0C43" w:rsidRPr="00BE339E" w:rsidRDefault="00CA0C43" w:rsidP="00F34C53">
      <w:pPr>
        <w:spacing w:after="0"/>
        <w:jc w:val="both"/>
        <w:rPr>
          <w:b/>
          <w:bCs/>
          <w:sz w:val="22"/>
          <w:szCs w:val="22"/>
          <w:lang w:val="en-GB"/>
        </w:rPr>
      </w:pPr>
      <w:r w:rsidRPr="00BE339E">
        <w:rPr>
          <w:sz w:val="22"/>
          <w:szCs w:val="22"/>
          <w:lang w:val="en-GB"/>
        </w:rPr>
        <w:t>The goal of this impact analysis is to assess the number of IDP impacted by the</w:t>
      </w:r>
      <w:r w:rsidR="00596C79" w:rsidRPr="00BE339E">
        <w:rPr>
          <w:sz w:val="22"/>
          <w:szCs w:val="22"/>
          <w:lang w:val="en-GB"/>
        </w:rPr>
        <w:t xml:space="preserve"> different</w:t>
      </w:r>
      <w:r w:rsidRPr="00BE339E">
        <w:rPr>
          <w:sz w:val="22"/>
          <w:szCs w:val="22"/>
          <w:lang w:val="en-GB"/>
        </w:rPr>
        <w:t xml:space="preserve"> reform </w:t>
      </w:r>
      <w:r w:rsidR="00596C79" w:rsidRPr="00BE339E">
        <w:rPr>
          <w:sz w:val="22"/>
          <w:szCs w:val="22"/>
          <w:lang w:val="en-GB"/>
        </w:rPr>
        <w:t xml:space="preserve">scenario </w:t>
      </w:r>
      <w:r w:rsidRPr="00BE339E">
        <w:rPr>
          <w:sz w:val="22"/>
          <w:szCs w:val="22"/>
          <w:lang w:val="en-GB"/>
        </w:rPr>
        <w:t xml:space="preserve">and those who would lose their benefits, be eligible to other social services/allowances and assess the costs of the reform. Based on this impact assessment, decision-makers in the Ministry would be provided with evidence-based data and would have more knowledge to back their decision in reforming the IDP allowance system. </w:t>
      </w:r>
      <w:r w:rsidR="0038664C">
        <w:rPr>
          <w:b/>
          <w:bCs/>
          <w:sz w:val="22"/>
          <w:szCs w:val="22"/>
          <w:lang w:val="en-GB"/>
        </w:rPr>
        <w:t xml:space="preserve"> </w:t>
      </w:r>
    </w:p>
    <w:p w14:paraId="51D11B57" w14:textId="11670A15" w:rsidR="00A41E95" w:rsidRPr="00BE339E" w:rsidRDefault="00A41E95" w:rsidP="00F34C53">
      <w:pPr>
        <w:spacing w:after="0"/>
        <w:jc w:val="both"/>
        <w:rPr>
          <w:rFonts w:cs="Calibri"/>
          <w:b/>
          <w:bCs/>
          <w:sz w:val="22"/>
          <w:szCs w:val="22"/>
          <w:lang w:val="en-GB"/>
        </w:rPr>
      </w:pPr>
      <w:r w:rsidRPr="00BE339E">
        <w:rPr>
          <w:rFonts w:cs="Calibri"/>
          <w:i/>
          <w:sz w:val="22"/>
          <w:szCs w:val="22"/>
          <w:lang w:val="en-GB"/>
        </w:rPr>
        <w:t>Timeline:</w:t>
      </w:r>
      <w:r w:rsidRPr="00BE339E">
        <w:rPr>
          <w:rFonts w:cs="Calibri"/>
          <w:sz w:val="22"/>
          <w:szCs w:val="22"/>
          <w:lang w:val="en-GB"/>
        </w:rPr>
        <w:t xml:space="preserve"> </w:t>
      </w:r>
      <w:r w:rsidR="002A5BFA" w:rsidRPr="00BE339E">
        <w:rPr>
          <w:rFonts w:cs="Calibri"/>
          <w:sz w:val="22"/>
          <w:szCs w:val="22"/>
          <w:lang w:val="en-GB"/>
        </w:rPr>
        <w:t>November-</w:t>
      </w:r>
      <w:r w:rsidR="00641156" w:rsidRPr="00BE339E">
        <w:rPr>
          <w:rFonts w:cs="Calibri"/>
          <w:sz w:val="22"/>
          <w:szCs w:val="22"/>
          <w:lang w:val="en-GB"/>
        </w:rPr>
        <w:t>April</w:t>
      </w:r>
      <w:r w:rsidR="00FB5CB6" w:rsidRPr="00BE339E">
        <w:rPr>
          <w:rFonts w:cs="Calibri"/>
          <w:sz w:val="22"/>
          <w:szCs w:val="22"/>
          <w:lang w:val="en-GB"/>
        </w:rPr>
        <w:t xml:space="preserve"> 2020</w:t>
      </w:r>
    </w:p>
    <w:p w14:paraId="0E09D474" w14:textId="0C42172D" w:rsidR="00A41E95" w:rsidRPr="00BE339E" w:rsidRDefault="00A41E95" w:rsidP="00F34C53">
      <w:pPr>
        <w:spacing w:after="0"/>
        <w:jc w:val="both"/>
        <w:rPr>
          <w:rFonts w:cs="Calibri"/>
          <w:sz w:val="22"/>
          <w:szCs w:val="22"/>
          <w:lang w:val="en-GB"/>
        </w:rPr>
      </w:pPr>
    </w:p>
    <w:p w14:paraId="6067DCC5" w14:textId="77777777" w:rsidR="00641156" w:rsidRPr="00BE339E" w:rsidRDefault="00641156" w:rsidP="00F34C53">
      <w:pPr>
        <w:spacing w:after="0"/>
        <w:rPr>
          <w:rFonts w:cs="Calibri"/>
          <w:sz w:val="22"/>
          <w:szCs w:val="22"/>
          <w:lang w:val="en-GB"/>
        </w:rPr>
      </w:pPr>
      <w:r w:rsidRPr="00BE339E">
        <w:rPr>
          <w:rFonts w:cs="Calibri"/>
          <w:sz w:val="22"/>
          <w:szCs w:val="22"/>
          <w:lang w:val="en-GB"/>
        </w:rPr>
        <w:t>Final deliverable: Consolidated report on IDP reform (March/April 2020)</w:t>
      </w:r>
    </w:p>
    <w:p w14:paraId="513FFAE1" w14:textId="77777777" w:rsidR="003B0185" w:rsidRPr="00BE339E" w:rsidRDefault="003B0185" w:rsidP="00F34C53">
      <w:pPr>
        <w:spacing w:after="0"/>
        <w:rPr>
          <w:rFonts w:cs="Calibri"/>
          <w:sz w:val="22"/>
          <w:szCs w:val="22"/>
          <w:lang w:val="en-GB"/>
        </w:rPr>
      </w:pPr>
      <w:r w:rsidRPr="00BE339E">
        <w:rPr>
          <w:rFonts w:cs="Calibri"/>
          <w:sz w:val="22"/>
          <w:szCs w:val="22"/>
          <w:lang w:val="en-GB"/>
        </w:rPr>
        <w:t xml:space="preserve">Interim deliverables: </w:t>
      </w:r>
    </w:p>
    <w:p w14:paraId="707527AB" w14:textId="769E0A42" w:rsidR="00641156" w:rsidRPr="00CE310C" w:rsidRDefault="00641156" w:rsidP="00F34C53">
      <w:pPr>
        <w:pStyle w:val="ListParagraph"/>
        <w:numPr>
          <w:ilvl w:val="0"/>
          <w:numId w:val="47"/>
        </w:numPr>
        <w:spacing w:after="0"/>
        <w:rPr>
          <w:rFonts w:cs="Calibri"/>
          <w:sz w:val="22"/>
          <w:szCs w:val="22"/>
          <w:lang w:val="en-GB"/>
        </w:rPr>
      </w:pPr>
      <w:r w:rsidRPr="00CE310C">
        <w:rPr>
          <w:rFonts w:cs="Calibri"/>
          <w:sz w:val="22"/>
          <w:szCs w:val="22"/>
          <w:lang w:val="en-GB"/>
        </w:rPr>
        <w:t>International comparison</w:t>
      </w:r>
    </w:p>
    <w:p w14:paraId="18356397" w14:textId="687E7582" w:rsidR="003B0185" w:rsidRPr="00CE310C" w:rsidRDefault="00641156" w:rsidP="00F34C53">
      <w:pPr>
        <w:pStyle w:val="ListParagraph"/>
        <w:numPr>
          <w:ilvl w:val="0"/>
          <w:numId w:val="47"/>
        </w:numPr>
        <w:spacing w:after="0"/>
        <w:rPr>
          <w:rFonts w:cs="Calibri"/>
          <w:sz w:val="22"/>
          <w:szCs w:val="22"/>
          <w:lang w:val="en-GB"/>
        </w:rPr>
      </w:pPr>
      <w:r w:rsidRPr="00CE310C">
        <w:rPr>
          <w:rFonts w:cs="Calibri"/>
          <w:sz w:val="22"/>
          <w:szCs w:val="22"/>
          <w:lang w:val="en-GB"/>
        </w:rPr>
        <w:t>Focus groups in three different regions</w:t>
      </w:r>
    </w:p>
    <w:p w14:paraId="178556DE" w14:textId="310733A2" w:rsidR="00641156" w:rsidRPr="00CE310C" w:rsidRDefault="00641156" w:rsidP="00F34C53">
      <w:pPr>
        <w:pStyle w:val="ListParagraph"/>
        <w:numPr>
          <w:ilvl w:val="0"/>
          <w:numId w:val="47"/>
        </w:numPr>
        <w:spacing w:after="0"/>
        <w:rPr>
          <w:rFonts w:cs="Calibri"/>
          <w:sz w:val="22"/>
          <w:szCs w:val="22"/>
          <w:lang w:val="en-GB"/>
        </w:rPr>
      </w:pPr>
      <w:r w:rsidRPr="00CE310C">
        <w:rPr>
          <w:rFonts w:cs="Calibri"/>
          <w:sz w:val="22"/>
          <w:szCs w:val="22"/>
          <w:lang w:val="en-GB"/>
        </w:rPr>
        <w:t xml:space="preserve">Analysis of reform scenarios and recommendations: SWOT analysis, gap analysis (policy and legal) and budget models </w:t>
      </w:r>
    </w:p>
    <w:p w14:paraId="4A600335" w14:textId="53BB251D" w:rsidR="00641156" w:rsidRPr="00CE310C" w:rsidRDefault="00641156" w:rsidP="00F34C53">
      <w:pPr>
        <w:pStyle w:val="ListParagraph"/>
        <w:numPr>
          <w:ilvl w:val="0"/>
          <w:numId w:val="47"/>
        </w:numPr>
        <w:spacing w:after="0"/>
        <w:rPr>
          <w:rFonts w:cs="Calibri"/>
          <w:sz w:val="22"/>
          <w:szCs w:val="22"/>
          <w:lang w:val="en-GB"/>
        </w:rPr>
      </w:pPr>
      <w:r w:rsidRPr="00CE310C">
        <w:rPr>
          <w:rFonts w:cs="Calibri"/>
          <w:sz w:val="22"/>
          <w:szCs w:val="22"/>
          <w:lang w:val="en-GB"/>
        </w:rPr>
        <w:t xml:space="preserve">Discussion and design of new </w:t>
      </w:r>
      <w:proofErr w:type="gramStart"/>
      <w:r w:rsidRPr="00CE310C">
        <w:rPr>
          <w:rFonts w:cs="Calibri"/>
          <w:sz w:val="22"/>
          <w:szCs w:val="22"/>
          <w:lang w:val="en-GB"/>
        </w:rPr>
        <w:t>model :</w:t>
      </w:r>
      <w:proofErr w:type="gramEnd"/>
      <w:r w:rsidRPr="00CE310C">
        <w:rPr>
          <w:rFonts w:cs="Calibri"/>
          <w:sz w:val="22"/>
          <w:szCs w:val="22"/>
          <w:lang w:val="en-GB"/>
        </w:rPr>
        <w:t xml:space="preserve"> principles, objectives, design, perimeter, stages and transition measures</w:t>
      </w:r>
    </w:p>
    <w:p w14:paraId="697270F8" w14:textId="054A5A09" w:rsidR="002A5BFA" w:rsidRPr="00BE339E" w:rsidRDefault="002A5BFA" w:rsidP="00F34C53">
      <w:pPr>
        <w:pStyle w:val="NoSpacing"/>
        <w:ind w:left="0"/>
        <w:jc w:val="both"/>
        <w:rPr>
          <w:rFonts w:cs="Calibri"/>
          <w:sz w:val="22"/>
          <w:szCs w:val="22"/>
        </w:rPr>
      </w:pPr>
      <w:r w:rsidRPr="00BE339E">
        <w:rPr>
          <w:rFonts w:cs="Calibri"/>
          <w:i/>
          <w:iCs/>
          <w:sz w:val="22"/>
          <w:szCs w:val="22"/>
        </w:rPr>
        <w:t>International experts mobilized</w:t>
      </w:r>
      <w:r w:rsidRPr="00BE339E">
        <w:rPr>
          <w:rFonts w:cs="Calibri"/>
          <w:sz w:val="22"/>
          <w:szCs w:val="22"/>
        </w:rPr>
        <w:t xml:space="preserve">: </w:t>
      </w:r>
      <w:proofErr w:type="spellStart"/>
      <w:r w:rsidRPr="00BE339E">
        <w:rPr>
          <w:rFonts w:cs="Calibri"/>
          <w:sz w:val="22"/>
          <w:szCs w:val="22"/>
        </w:rPr>
        <w:t>A.Pogorzelski</w:t>
      </w:r>
      <w:proofErr w:type="spellEnd"/>
      <w:r w:rsidRPr="00BE339E">
        <w:rPr>
          <w:rFonts w:cs="Calibri"/>
          <w:sz w:val="22"/>
          <w:szCs w:val="22"/>
        </w:rPr>
        <w:t xml:space="preserve"> and </w:t>
      </w:r>
      <w:proofErr w:type="spellStart"/>
      <w:r w:rsidRPr="00BE339E">
        <w:rPr>
          <w:rFonts w:cs="Calibri"/>
          <w:sz w:val="22"/>
          <w:szCs w:val="22"/>
        </w:rPr>
        <w:t>A.Fiori</w:t>
      </w:r>
      <w:proofErr w:type="spellEnd"/>
    </w:p>
    <w:p w14:paraId="31F3AF41" w14:textId="77777777" w:rsidR="00FD5A77" w:rsidRPr="00BE339E" w:rsidRDefault="00FD5A77" w:rsidP="00F34C53">
      <w:pPr>
        <w:spacing w:after="0"/>
        <w:ind w:left="709"/>
        <w:rPr>
          <w:sz w:val="22"/>
          <w:szCs w:val="22"/>
          <w:u w:val="single"/>
          <w:lang w:val="en-GB"/>
        </w:rPr>
      </w:pPr>
    </w:p>
    <w:p w14:paraId="56856459" w14:textId="56DE8402" w:rsidR="00FD5A77" w:rsidRPr="00BE339E" w:rsidRDefault="00FD5A77" w:rsidP="00F34C53">
      <w:pPr>
        <w:spacing w:after="0"/>
        <w:rPr>
          <w:sz w:val="22"/>
          <w:szCs w:val="22"/>
          <w:u w:val="single"/>
          <w:lang w:val="en-GB"/>
        </w:rPr>
      </w:pPr>
      <w:r w:rsidRPr="00BE339E">
        <w:rPr>
          <w:sz w:val="22"/>
          <w:szCs w:val="22"/>
          <w:u w:val="single"/>
          <w:lang w:val="en-GB"/>
        </w:rPr>
        <w:t xml:space="preserve">A 3.2 – Communication on the </w:t>
      </w:r>
      <w:r w:rsidR="00B23198" w:rsidRPr="00BE339E">
        <w:rPr>
          <w:sz w:val="22"/>
          <w:szCs w:val="22"/>
          <w:u w:val="single"/>
          <w:lang w:val="en-GB"/>
        </w:rPr>
        <w:t>reform of</w:t>
      </w:r>
      <w:r w:rsidRPr="00BE339E">
        <w:rPr>
          <w:sz w:val="22"/>
          <w:szCs w:val="22"/>
          <w:u w:val="single"/>
          <w:lang w:val="en-GB"/>
        </w:rPr>
        <w:t xml:space="preserve"> the IDP allowance </w:t>
      </w:r>
    </w:p>
    <w:p w14:paraId="3DA95C36" w14:textId="6B52D0F9" w:rsidR="00C756AD" w:rsidRPr="00BE339E" w:rsidRDefault="00FD5A77" w:rsidP="00F34C53">
      <w:pPr>
        <w:spacing w:after="0"/>
        <w:jc w:val="both"/>
        <w:rPr>
          <w:sz w:val="22"/>
          <w:szCs w:val="22"/>
          <w:lang w:val="en-GB"/>
        </w:rPr>
      </w:pPr>
      <w:r w:rsidRPr="00BE339E">
        <w:rPr>
          <w:sz w:val="22"/>
          <w:szCs w:val="22"/>
          <w:lang w:val="en-GB"/>
        </w:rPr>
        <w:t>It is best at this stage to wait for the reform to</w:t>
      </w:r>
      <w:r w:rsidR="00ED1B24" w:rsidRPr="00BE339E">
        <w:rPr>
          <w:sz w:val="22"/>
          <w:szCs w:val="22"/>
          <w:lang w:val="en-GB"/>
        </w:rPr>
        <w:t xml:space="preserve"> be designed</w:t>
      </w:r>
      <w:r w:rsidRPr="00BE339E">
        <w:rPr>
          <w:sz w:val="22"/>
          <w:szCs w:val="22"/>
          <w:lang w:val="en-GB"/>
        </w:rPr>
        <w:t xml:space="preserve">, </w:t>
      </w:r>
      <w:r w:rsidR="00B2492C" w:rsidRPr="00BE339E">
        <w:rPr>
          <w:sz w:val="22"/>
          <w:szCs w:val="22"/>
          <w:lang w:val="en-GB"/>
        </w:rPr>
        <w:t xml:space="preserve">discussion and </w:t>
      </w:r>
      <w:r w:rsidR="00ED1B24" w:rsidRPr="00BE339E">
        <w:rPr>
          <w:sz w:val="22"/>
          <w:szCs w:val="22"/>
          <w:lang w:val="en-GB"/>
        </w:rPr>
        <w:t>methodologies for</w:t>
      </w:r>
      <w:r w:rsidR="00B2492C" w:rsidRPr="00BE339E">
        <w:rPr>
          <w:sz w:val="22"/>
          <w:szCs w:val="22"/>
          <w:lang w:val="en-GB"/>
        </w:rPr>
        <w:t xml:space="preserve"> communication are discussed with the different partners </w:t>
      </w:r>
      <w:r w:rsidR="00ED1B24" w:rsidRPr="00BE339E">
        <w:rPr>
          <w:sz w:val="22"/>
          <w:szCs w:val="22"/>
          <w:lang w:val="en-GB"/>
        </w:rPr>
        <w:t xml:space="preserve">and stakeholders. Meetings with </w:t>
      </w:r>
      <w:r w:rsidR="00C756AD" w:rsidRPr="00BE339E">
        <w:rPr>
          <w:sz w:val="22"/>
          <w:szCs w:val="22"/>
          <w:lang w:val="en-GB"/>
        </w:rPr>
        <w:t xml:space="preserve">a </w:t>
      </w:r>
      <w:r w:rsidR="00ED1B24" w:rsidRPr="00BE339E">
        <w:rPr>
          <w:sz w:val="22"/>
          <w:szCs w:val="22"/>
          <w:lang w:val="en-GB"/>
        </w:rPr>
        <w:t>Public Relations Agency were held in order to define cooperating strategies for the reform.</w:t>
      </w:r>
    </w:p>
    <w:p w14:paraId="372EB5FF" w14:textId="77777777" w:rsidR="00341E7D" w:rsidRPr="00BE339E" w:rsidRDefault="00C756AD" w:rsidP="00F34C53">
      <w:pPr>
        <w:spacing w:after="0"/>
        <w:jc w:val="both"/>
        <w:rPr>
          <w:sz w:val="22"/>
          <w:szCs w:val="22"/>
          <w:lang w:val="en-GB"/>
        </w:rPr>
      </w:pPr>
      <w:r w:rsidRPr="00BE339E">
        <w:rPr>
          <w:sz w:val="22"/>
          <w:szCs w:val="22"/>
          <w:lang w:val="en-GB"/>
        </w:rPr>
        <w:t xml:space="preserve">Mostly this activity will be held during the second year of the project. </w:t>
      </w:r>
      <w:r w:rsidR="00ED1B24" w:rsidRPr="00BE339E">
        <w:rPr>
          <w:sz w:val="22"/>
          <w:szCs w:val="22"/>
          <w:lang w:val="en-GB"/>
        </w:rPr>
        <w:t xml:space="preserve"> </w:t>
      </w:r>
    </w:p>
    <w:p w14:paraId="44B05DCA" w14:textId="75E5CC78" w:rsidR="00FD5A77" w:rsidRDefault="00FD5A77" w:rsidP="0038664C">
      <w:pPr>
        <w:spacing w:after="0"/>
        <w:rPr>
          <w:rFonts w:cs="Calibri"/>
          <w:sz w:val="22"/>
          <w:szCs w:val="22"/>
          <w:lang w:val="en-GB"/>
        </w:rPr>
      </w:pPr>
    </w:p>
    <w:sectPr w:rsidR="00FD5A77" w:rsidSect="00FB47D8">
      <w:headerReference w:type="default" r:id="rId8"/>
      <w:footerReference w:type="even" r:id="rId9"/>
      <w:footerReference w:type="default" r:id="rId10"/>
      <w:pgSz w:w="11900" w:h="16840"/>
      <w:pgMar w:top="1518" w:right="1127" w:bottom="1134" w:left="992" w:header="284"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56710" w14:textId="77777777" w:rsidR="00813B56" w:rsidRDefault="00813B56" w:rsidP="000F17CF">
      <w:pPr>
        <w:spacing w:after="0"/>
      </w:pPr>
      <w:r>
        <w:separator/>
      </w:r>
    </w:p>
  </w:endnote>
  <w:endnote w:type="continuationSeparator" w:id="0">
    <w:p w14:paraId="4C0DC2E1" w14:textId="77777777" w:rsidR="00813B56" w:rsidRDefault="00813B56" w:rsidP="000F17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UVACJ M+ DIN">
    <w:altName w:val="DI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4E217" w14:textId="77777777" w:rsidR="00840A6D" w:rsidRDefault="00840A6D" w:rsidP="00E310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2326D0" w14:textId="77777777" w:rsidR="00840A6D" w:rsidRDefault="00840A6D" w:rsidP="00FB78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3246" w14:textId="4D7AC1D7" w:rsidR="00840A6D" w:rsidRDefault="00840A6D" w:rsidP="00FB780D">
    <w:pPr>
      <w:pStyle w:val="Footer"/>
      <w:ind w:right="360"/>
    </w:pPr>
    <w:r>
      <w:rPr>
        <w:rFonts w:ascii="Arial" w:hAnsi="Arial" w:cs="Arial"/>
        <w:noProof/>
        <w:color w:val="006C8C"/>
        <w:lang w:eastAsia="fr-FR"/>
      </w:rPr>
      <mc:AlternateContent>
        <mc:Choice Requires="wps">
          <w:drawing>
            <wp:anchor distT="0" distB="0" distL="114300" distR="114300" simplePos="0" relativeHeight="251657728" behindDoc="1" locked="0" layoutInCell="1" allowOverlap="1" wp14:anchorId="796B20C8" wp14:editId="0453E413">
              <wp:simplePos x="0" y="0"/>
              <wp:positionH relativeFrom="column">
                <wp:posOffset>6198871</wp:posOffset>
              </wp:positionH>
              <wp:positionV relativeFrom="paragraph">
                <wp:posOffset>-243840</wp:posOffset>
              </wp:positionV>
              <wp:extent cx="514350" cy="447040"/>
              <wp:effectExtent l="0" t="0" r="0" b="0"/>
              <wp:wrapNone/>
              <wp:docPr id="26" name="Ellipse 26"/>
              <wp:cNvGraphicFramePr/>
              <a:graphic xmlns:a="http://schemas.openxmlformats.org/drawingml/2006/main">
                <a:graphicData uri="http://schemas.microsoft.com/office/word/2010/wordprocessingShape">
                  <wps:wsp>
                    <wps:cNvSpPr/>
                    <wps:spPr>
                      <a:xfrm>
                        <a:off x="0" y="0"/>
                        <a:ext cx="514350" cy="447040"/>
                      </a:xfrm>
                      <a:prstGeom prst="ellipse">
                        <a:avLst/>
                      </a:prstGeom>
                      <a:solidFill>
                        <a:srgbClr val="E9E4DE"/>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txbx>
                      <w:txbxContent>
                        <w:p w14:paraId="676A11F6" w14:textId="6A7D535D" w:rsidR="00840A6D" w:rsidRPr="004365BE" w:rsidRDefault="00840A6D" w:rsidP="00E31064">
                          <w:pPr>
                            <w:pStyle w:val="Footer"/>
                            <w:rPr>
                              <w:rStyle w:val="PageNumber"/>
                              <w:rFonts w:ascii="Arial" w:hAnsi="Arial" w:cs="Arial"/>
                              <w:color w:val="004979"/>
                            </w:rPr>
                          </w:pPr>
                          <w:r w:rsidRPr="004365BE">
                            <w:rPr>
                              <w:rStyle w:val="PageNumber"/>
                              <w:rFonts w:ascii="Arial" w:hAnsi="Arial" w:cs="Arial"/>
                              <w:color w:val="004979"/>
                            </w:rPr>
                            <w:fldChar w:fldCharType="begin"/>
                          </w:r>
                          <w:r w:rsidRPr="004365BE">
                            <w:rPr>
                              <w:rStyle w:val="PageNumber"/>
                              <w:rFonts w:ascii="Arial" w:hAnsi="Arial" w:cs="Arial"/>
                              <w:color w:val="004979"/>
                            </w:rPr>
                            <w:instrText xml:space="preserve">PAGE  </w:instrText>
                          </w:r>
                          <w:r w:rsidRPr="004365BE">
                            <w:rPr>
                              <w:rStyle w:val="PageNumber"/>
                              <w:rFonts w:ascii="Arial" w:hAnsi="Arial" w:cs="Arial"/>
                              <w:color w:val="004979"/>
                            </w:rPr>
                            <w:fldChar w:fldCharType="separate"/>
                          </w:r>
                          <w:r w:rsidR="001D4F13">
                            <w:rPr>
                              <w:rStyle w:val="PageNumber"/>
                              <w:rFonts w:ascii="Arial" w:hAnsi="Arial" w:cs="Arial"/>
                              <w:noProof/>
                              <w:color w:val="004979"/>
                            </w:rPr>
                            <w:t>23</w:t>
                          </w:r>
                          <w:r w:rsidRPr="004365BE">
                            <w:rPr>
                              <w:rStyle w:val="PageNumber"/>
                              <w:rFonts w:ascii="Arial" w:hAnsi="Arial" w:cs="Arial"/>
                              <w:color w:val="004979"/>
                            </w:rPr>
                            <w:fldChar w:fldCharType="end"/>
                          </w:r>
                        </w:p>
                        <w:p w14:paraId="6B3FF30A" w14:textId="77777777" w:rsidR="00840A6D" w:rsidRPr="004365BE" w:rsidRDefault="00840A6D" w:rsidP="00E31064">
                          <w:pPr>
                            <w:jc w:val="center"/>
                            <w:rPr>
                              <w:color w:val="00497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6B20C8" id="Ellipse 26" o:spid="_x0000_s1032" style="position:absolute;margin-left:488.1pt;margin-top:-19.2pt;width:40.5pt;height:3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" fillcolor="#e9e4de" stroked="f">
              <v:textbox>
                <w:txbxContent>
                  <w:p w14:paraId="676A11F6" w14:textId="6A7D535D" w:rsidR="00840A6D" w:rsidRPr="004365BE" w:rsidRDefault="00840A6D" w:rsidP="00E31064">
                    <w:pPr>
                      <w:pStyle w:val="Footer"/>
                      <w:rPr>
                        <w:rStyle w:val="PageNumber"/>
                        <w:rFonts w:ascii="Arial" w:hAnsi="Arial" w:cs="Arial"/>
                        <w:color w:val="004979"/>
                      </w:rPr>
                    </w:pPr>
                    <w:r w:rsidRPr="004365BE">
                      <w:rPr>
                        <w:rStyle w:val="PageNumber"/>
                        <w:rFonts w:ascii="Arial" w:hAnsi="Arial" w:cs="Arial"/>
                        <w:color w:val="004979"/>
                      </w:rPr>
                      <w:fldChar w:fldCharType="begin"/>
                    </w:r>
                    <w:r w:rsidRPr="004365BE">
                      <w:rPr>
                        <w:rStyle w:val="PageNumber"/>
                        <w:rFonts w:ascii="Arial" w:hAnsi="Arial" w:cs="Arial"/>
                        <w:color w:val="004979"/>
                      </w:rPr>
                      <w:instrText xml:space="preserve">PAGE  </w:instrText>
                    </w:r>
                    <w:r w:rsidRPr="004365BE">
                      <w:rPr>
                        <w:rStyle w:val="PageNumber"/>
                        <w:rFonts w:ascii="Arial" w:hAnsi="Arial" w:cs="Arial"/>
                        <w:color w:val="004979"/>
                      </w:rPr>
                      <w:fldChar w:fldCharType="separate"/>
                    </w:r>
                    <w:r w:rsidR="001D4F13">
                      <w:rPr>
                        <w:rStyle w:val="PageNumber"/>
                        <w:rFonts w:ascii="Arial" w:hAnsi="Arial" w:cs="Arial"/>
                        <w:noProof/>
                        <w:color w:val="004979"/>
                      </w:rPr>
                      <w:t>23</w:t>
                    </w:r>
                    <w:r w:rsidRPr="004365BE">
                      <w:rPr>
                        <w:rStyle w:val="PageNumber"/>
                        <w:rFonts w:ascii="Arial" w:hAnsi="Arial" w:cs="Arial"/>
                        <w:color w:val="004979"/>
                      </w:rPr>
                      <w:fldChar w:fldCharType="end"/>
                    </w:r>
                  </w:p>
                  <w:p w14:paraId="6B3FF30A" w14:textId="77777777" w:rsidR="00840A6D" w:rsidRPr="004365BE" w:rsidRDefault="00840A6D" w:rsidP="00E31064">
                    <w:pPr>
                      <w:jc w:val="center"/>
                      <w:rPr>
                        <w:color w:val="004979"/>
                      </w:rPr>
                    </w:pPr>
                  </w:p>
                </w:txbxContent>
              </v:textbox>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A0657" w14:textId="77777777" w:rsidR="00813B56" w:rsidRDefault="00813B56" w:rsidP="000F17CF">
      <w:pPr>
        <w:spacing w:after="0"/>
      </w:pPr>
      <w:r>
        <w:separator/>
      </w:r>
    </w:p>
  </w:footnote>
  <w:footnote w:type="continuationSeparator" w:id="0">
    <w:p w14:paraId="18291D49" w14:textId="77777777" w:rsidR="00813B56" w:rsidRDefault="00813B56" w:rsidP="000F17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679E7" w14:textId="260A7E5A" w:rsidR="00840A6D" w:rsidRDefault="00840A6D" w:rsidP="004301E0">
    <w:pPr>
      <w:pStyle w:val="Header"/>
      <w:tabs>
        <w:tab w:val="clear" w:pos="9072"/>
        <w:tab w:val="right" w:pos="9781"/>
      </w:tabs>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1641A"/>
    <w:multiLevelType w:val="hybridMultilevel"/>
    <w:tmpl w:val="EA9E76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5B7741"/>
    <w:multiLevelType w:val="hybridMultilevel"/>
    <w:tmpl w:val="882682B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EB0FE7"/>
    <w:multiLevelType w:val="hybridMultilevel"/>
    <w:tmpl w:val="6928C112"/>
    <w:lvl w:ilvl="0" w:tplc="0427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5E577E"/>
    <w:multiLevelType w:val="hybridMultilevel"/>
    <w:tmpl w:val="CE82EE5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A66E34"/>
    <w:multiLevelType w:val="hybridMultilevel"/>
    <w:tmpl w:val="324A8D44"/>
    <w:lvl w:ilvl="0" w:tplc="D6D2F946">
      <w:start w:val="1"/>
      <w:numFmt w:val="bullet"/>
      <w:lvlText w:val="•"/>
      <w:lvlJc w:val="left"/>
      <w:pPr>
        <w:tabs>
          <w:tab w:val="num" w:pos="720"/>
        </w:tabs>
        <w:ind w:left="720" w:hanging="360"/>
      </w:pPr>
      <w:rPr>
        <w:rFonts w:ascii="Arial" w:hAnsi="Arial" w:hint="default"/>
      </w:rPr>
    </w:lvl>
    <w:lvl w:ilvl="1" w:tplc="A4024D70" w:tentative="1">
      <w:start w:val="1"/>
      <w:numFmt w:val="bullet"/>
      <w:lvlText w:val="•"/>
      <w:lvlJc w:val="left"/>
      <w:pPr>
        <w:tabs>
          <w:tab w:val="num" w:pos="1440"/>
        </w:tabs>
        <w:ind w:left="1440" w:hanging="360"/>
      </w:pPr>
      <w:rPr>
        <w:rFonts w:ascii="Arial" w:hAnsi="Arial" w:hint="default"/>
      </w:rPr>
    </w:lvl>
    <w:lvl w:ilvl="2" w:tplc="59E28BA4" w:tentative="1">
      <w:start w:val="1"/>
      <w:numFmt w:val="bullet"/>
      <w:lvlText w:val="•"/>
      <w:lvlJc w:val="left"/>
      <w:pPr>
        <w:tabs>
          <w:tab w:val="num" w:pos="2160"/>
        </w:tabs>
        <w:ind w:left="2160" w:hanging="360"/>
      </w:pPr>
      <w:rPr>
        <w:rFonts w:ascii="Arial" w:hAnsi="Arial" w:hint="default"/>
      </w:rPr>
    </w:lvl>
    <w:lvl w:ilvl="3" w:tplc="77EE5DBC" w:tentative="1">
      <w:start w:val="1"/>
      <w:numFmt w:val="bullet"/>
      <w:lvlText w:val="•"/>
      <w:lvlJc w:val="left"/>
      <w:pPr>
        <w:tabs>
          <w:tab w:val="num" w:pos="2880"/>
        </w:tabs>
        <w:ind w:left="2880" w:hanging="360"/>
      </w:pPr>
      <w:rPr>
        <w:rFonts w:ascii="Arial" w:hAnsi="Arial" w:hint="default"/>
      </w:rPr>
    </w:lvl>
    <w:lvl w:ilvl="4" w:tplc="4C5A9700" w:tentative="1">
      <w:start w:val="1"/>
      <w:numFmt w:val="bullet"/>
      <w:lvlText w:val="•"/>
      <w:lvlJc w:val="left"/>
      <w:pPr>
        <w:tabs>
          <w:tab w:val="num" w:pos="3600"/>
        </w:tabs>
        <w:ind w:left="3600" w:hanging="360"/>
      </w:pPr>
      <w:rPr>
        <w:rFonts w:ascii="Arial" w:hAnsi="Arial" w:hint="default"/>
      </w:rPr>
    </w:lvl>
    <w:lvl w:ilvl="5" w:tplc="404E6BA6" w:tentative="1">
      <w:start w:val="1"/>
      <w:numFmt w:val="bullet"/>
      <w:lvlText w:val="•"/>
      <w:lvlJc w:val="left"/>
      <w:pPr>
        <w:tabs>
          <w:tab w:val="num" w:pos="4320"/>
        </w:tabs>
        <w:ind w:left="4320" w:hanging="360"/>
      </w:pPr>
      <w:rPr>
        <w:rFonts w:ascii="Arial" w:hAnsi="Arial" w:hint="default"/>
      </w:rPr>
    </w:lvl>
    <w:lvl w:ilvl="6" w:tplc="52C82C24" w:tentative="1">
      <w:start w:val="1"/>
      <w:numFmt w:val="bullet"/>
      <w:lvlText w:val="•"/>
      <w:lvlJc w:val="left"/>
      <w:pPr>
        <w:tabs>
          <w:tab w:val="num" w:pos="5040"/>
        </w:tabs>
        <w:ind w:left="5040" w:hanging="360"/>
      </w:pPr>
      <w:rPr>
        <w:rFonts w:ascii="Arial" w:hAnsi="Arial" w:hint="default"/>
      </w:rPr>
    </w:lvl>
    <w:lvl w:ilvl="7" w:tplc="CFA2FA7E" w:tentative="1">
      <w:start w:val="1"/>
      <w:numFmt w:val="bullet"/>
      <w:lvlText w:val="•"/>
      <w:lvlJc w:val="left"/>
      <w:pPr>
        <w:tabs>
          <w:tab w:val="num" w:pos="5760"/>
        </w:tabs>
        <w:ind w:left="5760" w:hanging="360"/>
      </w:pPr>
      <w:rPr>
        <w:rFonts w:ascii="Arial" w:hAnsi="Arial" w:hint="default"/>
      </w:rPr>
    </w:lvl>
    <w:lvl w:ilvl="8" w:tplc="380A2B2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CA3132"/>
    <w:multiLevelType w:val="hybridMultilevel"/>
    <w:tmpl w:val="20386C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A50BB7"/>
    <w:multiLevelType w:val="hybridMultilevel"/>
    <w:tmpl w:val="5B68113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090642"/>
    <w:multiLevelType w:val="multilevel"/>
    <w:tmpl w:val="040C001F"/>
    <w:styleLink w:val="111111"/>
    <w:lvl w:ilvl="0">
      <w:start w:val="1"/>
      <w:numFmt w:val="decimal"/>
      <w:pStyle w:val="EXP-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682D53"/>
    <w:multiLevelType w:val="hybridMultilevel"/>
    <w:tmpl w:val="EE8E488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D54BC2"/>
    <w:multiLevelType w:val="hybridMultilevel"/>
    <w:tmpl w:val="E3D61098"/>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19079C"/>
    <w:multiLevelType w:val="hybridMultilevel"/>
    <w:tmpl w:val="21A40EB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C66B6E"/>
    <w:multiLevelType w:val="hybridMultilevel"/>
    <w:tmpl w:val="4FB8CBF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4560F0"/>
    <w:multiLevelType w:val="hybridMultilevel"/>
    <w:tmpl w:val="30D01B2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BB729D"/>
    <w:multiLevelType w:val="hybridMultilevel"/>
    <w:tmpl w:val="DFF6861A"/>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23C23628">
      <w:start w:val="19"/>
      <w:numFmt w:val="bullet"/>
      <w:lvlText w:val="-"/>
      <w:lvlJc w:val="left"/>
      <w:pPr>
        <w:ind w:left="2160" w:hanging="360"/>
      </w:pPr>
      <w:rPr>
        <w:rFonts w:ascii="Cambria" w:eastAsiaTheme="minorEastAsia" w:hAnsi="Cambria"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1555A2"/>
    <w:multiLevelType w:val="hybridMultilevel"/>
    <w:tmpl w:val="271E36BC"/>
    <w:lvl w:ilvl="0" w:tplc="7E16A2FC">
      <w:numFmt w:val="bullet"/>
      <w:pStyle w:val="4"/>
      <w:lvlText w:val=""/>
      <w:lvlJc w:val="left"/>
      <w:pPr>
        <w:ind w:left="360" w:hanging="360"/>
      </w:pPr>
      <w:rPr>
        <w:rFonts w:ascii="Wingdings" w:hAnsi="Wingdings" w:hint="default"/>
        <w:color w:val="000000"/>
      </w:rPr>
    </w:lvl>
    <w:lvl w:ilvl="1" w:tplc="A4C82D9E">
      <w:start w:val="1"/>
      <w:numFmt w:val="bullet"/>
      <w:lvlText w:val="-"/>
      <w:lvlJc w:val="left"/>
      <w:pPr>
        <w:tabs>
          <w:tab w:val="num" w:pos="1440"/>
        </w:tabs>
        <w:ind w:left="1440" w:hanging="360"/>
      </w:pPr>
      <w:rPr>
        <w:rFonts w:ascii="Times New Roman" w:eastAsia="Times New Roman" w:hAnsi="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203C4C"/>
    <w:multiLevelType w:val="hybridMultilevel"/>
    <w:tmpl w:val="DC647204"/>
    <w:lvl w:ilvl="0" w:tplc="716846CC">
      <w:start w:val="1"/>
      <w:numFmt w:val="bullet"/>
      <w:lvlText w:val="•"/>
      <w:lvlJc w:val="left"/>
      <w:pPr>
        <w:tabs>
          <w:tab w:val="num" w:pos="720"/>
        </w:tabs>
        <w:ind w:left="720" w:hanging="360"/>
      </w:pPr>
      <w:rPr>
        <w:rFonts w:ascii="Arial" w:hAnsi="Arial" w:hint="default"/>
      </w:rPr>
    </w:lvl>
    <w:lvl w:ilvl="1" w:tplc="82E6598C">
      <w:start w:val="142"/>
      <w:numFmt w:val="bullet"/>
      <w:lvlText w:val="•"/>
      <w:lvlJc w:val="left"/>
      <w:pPr>
        <w:tabs>
          <w:tab w:val="num" w:pos="1440"/>
        </w:tabs>
        <w:ind w:left="1440" w:hanging="360"/>
      </w:pPr>
      <w:rPr>
        <w:rFonts w:ascii="Arial" w:hAnsi="Arial" w:hint="default"/>
      </w:rPr>
    </w:lvl>
    <w:lvl w:ilvl="2" w:tplc="A702625A" w:tentative="1">
      <w:start w:val="1"/>
      <w:numFmt w:val="bullet"/>
      <w:lvlText w:val="•"/>
      <w:lvlJc w:val="left"/>
      <w:pPr>
        <w:tabs>
          <w:tab w:val="num" w:pos="2160"/>
        </w:tabs>
        <w:ind w:left="2160" w:hanging="360"/>
      </w:pPr>
      <w:rPr>
        <w:rFonts w:ascii="Arial" w:hAnsi="Arial" w:hint="default"/>
      </w:rPr>
    </w:lvl>
    <w:lvl w:ilvl="3" w:tplc="974A83B2" w:tentative="1">
      <w:start w:val="1"/>
      <w:numFmt w:val="bullet"/>
      <w:lvlText w:val="•"/>
      <w:lvlJc w:val="left"/>
      <w:pPr>
        <w:tabs>
          <w:tab w:val="num" w:pos="2880"/>
        </w:tabs>
        <w:ind w:left="2880" w:hanging="360"/>
      </w:pPr>
      <w:rPr>
        <w:rFonts w:ascii="Arial" w:hAnsi="Arial" w:hint="default"/>
      </w:rPr>
    </w:lvl>
    <w:lvl w:ilvl="4" w:tplc="E7CC2A64" w:tentative="1">
      <w:start w:val="1"/>
      <w:numFmt w:val="bullet"/>
      <w:lvlText w:val="•"/>
      <w:lvlJc w:val="left"/>
      <w:pPr>
        <w:tabs>
          <w:tab w:val="num" w:pos="3600"/>
        </w:tabs>
        <w:ind w:left="3600" w:hanging="360"/>
      </w:pPr>
      <w:rPr>
        <w:rFonts w:ascii="Arial" w:hAnsi="Arial" w:hint="default"/>
      </w:rPr>
    </w:lvl>
    <w:lvl w:ilvl="5" w:tplc="C2329C00" w:tentative="1">
      <w:start w:val="1"/>
      <w:numFmt w:val="bullet"/>
      <w:lvlText w:val="•"/>
      <w:lvlJc w:val="left"/>
      <w:pPr>
        <w:tabs>
          <w:tab w:val="num" w:pos="4320"/>
        </w:tabs>
        <w:ind w:left="4320" w:hanging="360"/>
      </w:pPr>
      <w:rPr>
        <w:rFonts w:ascii="Arial" w:hAnsi="Arial" w:hint="default"/>
      </w:rPr>
    </w:lvl>
    <w:lvl w:ilvl="6" w:tplc="357C34F4" w:tentative="1">
      <w:start w:val="1"/>
      <w:numFmt w:val="bullet"/>
      <w:lvlText w:val="•"/>
      <w:lvlJc w:val="left"/>
      <w:pPr>
        <w:tabs>
          <w:tab w:val="num" w:pos="5040"/>
        </w:tabs>
        <w:ind w:left="5040" w:hanging="360"/>
      </w:pPr>
      <w:rPr>
        <w:rFonts w:ascii="Arial" w:hAnsi="Arial" w:hint="default"/>
      </w:rPr>
    </w:lvl>
    <w:lvl w:ilvl="7" w:tplc="C930B3D6" w:tentative="1">
      <w:start w:val="1"/>
      <w:numFmt w:val="bullet"/>
      <w:lvlText w:val="•"/>
      <w:lvlJc w:val="left"/>
      <w:pPr>
        <w:tabs>
          <w:tab w:val="num" w:pos="5760"/>
        </w:tabs>
        <w:ind w:left="5760" w:hanging="360"/>
      </w:pPr>
      <w:rPr>
        <w:rFonts w:ascii="Arial" w:hAnsi="Arial" w:hint="default"/>
      </w:rPr>
    </w:lvl>
    <w:lvl w:ilvl="8" w:tplc="8C9CDF5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BAD38F6"/>
    <w:multiLevelType w:val="hybridMultilevel"/>
    <w:tmpl w:val="D39225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E8E2BB4"/>
    <w:multiLevelType w:val="hybridMultilevel"/>
    <w:tmpl w:val="CC06BEDE"/>
    <w:lvl w:ilvl="0" w:tplc="0427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1315C6"/>
    <w:multiLevelType w:val="multilevel"/>
    <w:tmpl w:val="2214B9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22349D"/>
    <w:multiLevelType w:val="hybridMultilevel"/>
    <w:tmpl w:val="3C0E4BB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12B0AA6"/>
    <w:multiLevelType w:val="hybridMultilevel"/>
    <w:tmpl w:val="71C2966A"/>
    <w:lvl w:ilvl="0" w:tplc="07FCBB18">
      <w:start w:val="1"/>
      <w:numFmt w:val="bullet"/>
      <w:lvlText w:val="-"/>
      <w:lvlJc w:val="left"/>
      <w:pPr>
        <w:ind w:left="720" w:hanging="360"/>
      </w:pPr>
      <w:rPr>
        <w:rFonts w:ascii="Cambria" w:eastAsiaTheme="minorEastAsia"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17B79A6"/>
    <w:multiLevelType w:val="hybridMultilevel"/>
    <w:tmpl w:val="19AE99B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656D25"/>
    <w:multiLevelType w:val="hybridMultilevel"/>
    <w:tmpl w:val="0C30038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7A325D3"/>
    <w:multiLevelType w:val="hybridMultilevel"/>
    <w:tmpl w:val="F92834FE"/>
    <w:lvl w:ilvl="0" w:tplc="07FCBB18">
      <w:start w:val="1"/>
      <w:numFmt w:val="bullet"/>
      <w:lvlText w:val="-"/>
      <w:lvlJc w:val="left"/>
      <w:pPr>
        <w:ind w:left="720" w:hanging="360"/>
      </w:pPr>
      <w:rPr>
        <w:rFonts w:ascii="Cambria" w:eastAsiaTheme="minorEastAsia"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9F4134F"/>
    <w:multiLevelType w:val="hybridMultilevel"/>
    <w:tmpl w:val="E88A99B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02739A"/>
    <w:multiLevelType w:val="hybridMultilevel"/>
    <w:tmpl w:val="467676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8B0C15"/>
    <w:multiLevelType w:val="hybridMultilevel"/>
    <w:tmpl w:val="6A2A26D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BFD29D3"/>
    <w:multiLevelType w:val="hybridMultilevel"/>
    <w:tmpl w:val="84E4987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E214276"/>
    <w:multiLevelType w:val="hybridMultilevel"/>
    <w:tmpl w:val="BF6AFA86"/>
    <w:lvl w:ilvl="0" w:tplc="0427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13E2F43"/>
    <w:multiLevelType w:val="multilevel"/>
    <w:tmpl w:val="A08A7448"/>
    <w:lvl w:ilvl="0">
      <w:start w:val="1"/>
      <w:numFmt w:val="decimal"/>
      <w:lvlText w:val="%1."/>
      <w:lvlJc w:val="left"/>
      <w:pPr>
        <w:ind w:left="360" w:hanging="360"/>
      </w:pPr>
      <w:rPr>
        <w:rFonts w:hint="default"/>
        <w:b/>
        <w:bCs/>
        <w:i w:val="0"/>
        <w:iCs w:val="0"/>
        <w:color w:val="004979"/>
        <w:sz w:val="32"/>
        <w:szCs w:val="32"/>
        <w:u w:val="none"/>
      </w:rPr>
    </w:lvl>
    <w:lvl w:ilvl="1">
      <w:start w:val="1"/>
      <w:numFmt w:val="decimal"/>
      <w:pStyle w:val="EXP-Titre2"/>
      <w:lvlText w:val="%1.%2."/>
      <w:lvlJc w:val="left"/>
      <w:pPr>
        <w:ind w:left="792" w:hanging="432"/>
      </w:pPr>
      <w:rPr>
        <w:rFonts w:hint="default"/>
        <w:b/>
        <w:bCs/>
        <w:i w:val="0"/>
        <w:iCs w:val="0"/>
        <w:color w:val="68B1E6"/>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5452386"/>
    <w:multiLevelType w:val="hybridMultilevel"/>
    <w:tmpl w:val="760052A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8365BB"/>
    <w:multiLevelType w:val="hybridMultilevel"/>
    <w:tmpl w:val="F03A9860"/>
    <w:lvl w:ilvl="0" w:tplc="1556D27E">
      <w:start w:val="1"/>
      <w:numFmt w:val="bullet"/>
      <w:lvlText w:val="•"/>
      <w:lvlJc w:val="left"/>
      <w:pPr>
        <w:tabs>
          <w:tab w:val="num" w:pos="720"/>
        </w:tabs>
        <w:ind w:left="720" w:hanging="360"/>
      </w:pPr>
      <w:rPr>
        <w:rFonts w:ascii="Arial" w:hAnsi="Arial" w:hint="default"/>
      </w:rPr>
    </w:lvl>
    <w:lvl w:ilvl="1" w:tplc="A3E4E0E6">
      <w:start w:val="142"/>
      <w:numFmt w:val="bullet"/>
      <w:lvlText w:val="•"/>
      <w:lvlJc w:val="left"/>
      <w:pPr>
        <w:tabs>
          <w:tab w:val="num" w:pos="1440"/>
        </w:tabs>
        <w:ind w:left="1440" w:hanging="360"/>
      </w:pPr>
      <w:rPr>
        <w:rFonts w:ascii="Arial" w:hAnsi="Arial" w:hint="default"/>
      </w:rPr>
    </w:lvl>
    <w:lvl w:ilvl="2" w:tplc="72385EEA">
      <w:start w:val="1"/>
      <w:numFmt w:val="bullet"/>
      <w:lvlText w:val="•"/>
      <w:lvlJc w:val="left"/>
      <w:pPr>
        <w:tabs>
          <w:tab w:val="num" w:pos="2160"/>
        </w:tabs>
        <w:ind w:left="2160" w:hanging="360"/>
      </w:pPr>
      <w:rPr>
        <w:rFonts w:ascii="Arial" w:hAnsi="Arial" w:hint="default"/>
      </w:rPr>
    </w:lvl>
    <w:lvl w:ilvl="3" w:tplc="D214F77A" w:tentative="1">
      <w:start w:val="1"/>
      <w:numFmt w:val="bullet"/>
      <w:lvlText w:val="•"/>
      <w:lvlJc w:val="left"/>
      <w:pPr>
        <w:tabs>
          <w:tab w:val="num" w:pos="2880"/>
        </w:tabs>
        <w:ind w:left="2880" w:hanging="360"/>
      </w:pPr>
      <w:rPr>
        <w:rFonts w:ascii="Arial" w:hAnsi="Arial" w:hint="default"/>
      </w:rPr>
    </w:lvl>
    <w:lvl w:ilvl="4" w:tplc="87DA576E" w:tentative="1">
      <w:start w:val="1"/>
      <w:numFmt w:val="bullet"/>
      <w:lvlText w:val="•"/>
      <w:lvlJc w:val="left"/>
      <w:pPr>
        <w:tabs>
          <w:tab w:val="num" w:pos="3600"/>
        </w:tabs>
        <w:ind w:left="3600" w:hanging="360"/>
      </w:pPr>
      <w:rPr>
        <w:rFonts w:ascii="Arial" w:hAnsi="Arial" w:hint="default"/>
      </w:rPr>
    </w:lvl>
    <w:lvl w:ilvl="5" w:tplc="78221232" w:tentative="1">
      <w:start w:val="1"/>
      <w:numFmt w:val="bullet"/>
      <w:lvlText w:val="•"/>
      <w:lvlJc w:val="left"/>
      <w:pPr>
        <w:tabs>
          <w:tab w:val="num" w:pos="4320"/>
        </w:tabs>
        <w:ind w:left="4320" w:hanging="360"/>
      </w:pPr>
      <w:rPr>
        <w:rFonts w:ascii="Arial" w:hAnsi="Arial" w:hint="default"/>
      </w:rPr>
    </w:lvl>
    <w:lvl w:ilvl="6" w:tplc="587A970E" w:tentative="1">
      <w:start w:val="1"/>
      <w:numFmt w:val="bullet"/>
      <w:lvlText w:val="•"/>
      <w:lvlJc w:val="left"/>
      <w:pPr>
        <w:tabs>
          <w:tab w:val="num" w:pos="5040"/>
        </w:tabs>
        <w:ind w:left="5040" w:hanging="360"/>
      </w:pPr>
      <w:rPr>
        <w:rFonts w:ascii="Arial" w:hAnsi="Arial" w:hint="default"/>
      </w:rPr>
    </w:lvl>
    <w:lvl w:ilvl="7" w:tplc="79ECEF60" w:tentative="1">
      <w:start w:val="1"/>
      <w:numFmt w:val="bullet"/>
      <w:lvlText w:val="•"/>
      <w:lvlJc w:val="left"/>
      <w:pPr>
        <w:tabs>
          <w:tab w:val="num" w:pos="5760"/>
        </w:tabs>
        <w:ind w:left="5760" w:hanging="360"/>
      </w:pPr>
      <w:rPr>
        <w:rFonts w:ascii="Arial" w:hAnsi="Arial" w:hint="default"/>
      </w:rPr>
    </w:lvl>
    <w:lvl w:ilvl="8" w:tplc="D92280F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60E50D8"/>
    <w:multiLevelType w:val="hybridMultilevel"/>
    <w:tmpl w:val="1C7E98D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6531572"/>
    <w:multiLevelType w:val="hybridMultilevel"/>
    <w:tmpl w:val="D4FA30B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7210357"/>
    <w:multiLevelType w:val="hybridMultilevel"/>
    <w:tmpl w:val="BCF6B6C4"/>
    <w:lvl w:ilvl="0" w:tplc="0427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79B50A2"/>
    <w:multiLevelType w:val="hybridMultilevel"/>
    <w:tmpl w:val="38C42EA0"/>
    <w:lvl w:ilvl="0" w:tplc="0427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DEB7B85"/>
    <w:multiLevelType w:val="hybridMultilevel"/>
    <w:tmpl w:val="D33A195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1557240"/>
    <w:multiLevelType w:val="hybridMultilevel"/>
    <w:tmpl w:val="AF16678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3291056"/>
    <w:multiLevelType w:val="hybridMultilevel"/>
    <w:tmpl w:val="C56AF06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360448B"/>
    <w:multiLevelType w:val="hybridMultilevel"/>
    <w:tmpl w:val="B3846C1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3F116A9"/>
    <w:multiLevelType w:val="hybridMultilevel"/>
    <w:tmpl w:val="9D46F57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5C94DDA"/>
    <w:multiLevelType w:val="multilevel"/>
    <w:tmpl w:val="040C001F"/>
    <w:numStyleLink w:val="111111"/>
  </w:abstractNum>
  <w:abstractNum w:abstractNumId="42" w15:restartNumberingAfterBreak="0">
    <w:nsid w:val="5A640A6A"/>
    <w:multiLevelType w:val="hybridMultilevel"/>
    <w:tmpl w:val="456E195A"/>
    <w:lvl w:ilvl="0" w:tplc="04270003">
      <w:start w:val="1"/>
      <w:numFmt w:val="bullet"/>
      <w:lvlText w:val="o"/>
      <w:lvlJc w:val="left"/>
      <w:pPr>
        <w:ind w:left="1375" w:hanging="360"/>
      </w:pPr>
      <w:rPr>
        <w:rFonts w:ascii="Courier New" w:hAnsi="Courier New" w:cs="Courier New" w:hint="default"/>
      </w:rPr>
    </w:lvl>
    <w:lvl w:ilvl="1" w:tplc="04270003" w:tentative="1">
      <w:start w:val="1"/>
      <w:numFmt w:val="bullet"/>
      <w:lvlText w:val="o"/>
      <w:lvlJc w:val="left"/>
      <w:pPr>
        <w:ind w:left="2095" w:hanging="360"/>
      </w:pPr>
      <w:rPr>
        <w:rFonts w:ascii="Courier New" w:hAnsi="Courier New" w:cs="Courier New" w:hint="default"/>
      </w:rPr>
    </w:lvl>
    <w:lvl w:ilvl="2" w:tplc="04270005" w:tentative="1">
      <w:start w:val="1"/>
      <w:numFmt w:val="bullet"/>
      <w:lvlText w:val=""/>
      <w:lvlJc w:val="left"/>
      <w:pPr>
        <w:ind w:left="2815" w:hanging="360"/>
      </w:pPr>
      <w:rPr>
        <w:rFonts w:ascii="Wingdings" w:hAnsi="Wingdings" w:hint="default"/>
      </w:rPr>
    </w:lvl>
    <w:lvl w:ilvl="3" w:tplc="04270001" w:tentative="1">
      <w:start w:val="1"/>
      <w:numFmt w:val="bullet"/>
      <w:lvlText w:val=""/>
      <w:lvlJc w:val="left"/>
      <w:pPr>
        <w:ind w:left="3535" w:hanging="360"/>
      </w:pPr>
      <w:rPr>
        <w:rFonts w:ascii="Symbol" w:hAnsi="Symbol" w:hint="default"/>
      </w:rPr>
    </w:lvl>
    <w:lvl w:ilvl="4" w:tplc="04270003" w:tentative="1">
      <w:start w:val="1"/>
      <w:numFmt w:val="bullet"/>
      <w:lvlText w:val="o"/>
      <w:lvlJc w:val="left"/>
      <w:pPr>
        <w:ind w:left="4255" w:hanging="360"/>
      </w:pPr>
      <w:rPr>
        <w:rFonts w:ascii="Courier New" w:hAnsi="Courier New" w:cs="Courier New" w:hint="default"/>
      </w:rPr>
    </w:lvl>
    <w:lvl w:ilvl="5" w:tplc="04270005" w:tentative="1">
      <w:start w:val="1"/>
      <w:numFmt w:val="bullet"/>
      <w:lvlText w:val=""/>
      <w:lvlJc w:val="left"/>
      <w:pPr>
        <w:ind w:left="4975" w:hanging="360"/>
      </w:pPr>
      <w:rPr>
        <w:rFonts w:ascii="Wingdings" w:hAnsi="Wingdings" w:hint="default"/>
      </w:rPr>
    </w:lvl>
    <w:lvl w:ilvl="6" w:tplc="04270001" w:tentative="1">
      <w:start w:val="1"/>
      <w:numFmt w:val="bullet"/>
      <w:lvlText w:val=""/>
      <w:lvlJc w:val="left"/>
      <w:pPr>
        <w:ind w:left="5695" w:hanging="360"/>
      </w:pPr>
      <w:rPr>
        <w:rFonts w:ascii="Symbol" w:hAnsi="Symbol" w:hint="default"/>
      </w:rPr>
    </w:lvl>
    <w:lvl w:ilvl="7" w:tplc="04270003" w:tentative="1">
      <w:start w:val="1"/>
      <w:numFmt w:val="bullet"/>
      <w:lvlText w:val="o"/>
      <w:lvlJc w:val="left"/>
      <w:pPr>
        <w:ind w:left="6415" w:hanging="360"/>
      </w:pPr>
      <w:rPr>
        <w:rFonts w:ascii="Courier New" w:hAnsi="Courier New" w:cs="Courier New" w:hint="default"/>
      </w:rPr>
    </w:lvl>
    <w:lvl w:ilvl="8" w:tplc="04270005" w:tentative="1">
      <w:start w:val="1"/>
      <w:numFmt w:val="bullet"/>
      <w:lvlText w:val=""/>
      <w:lvlJc w:val="left"/>
      <w:pPr>
        <w:ind w:left="7135" w:hanging="360"/>
      </w:pPr>
      <w:rPr>
        <w:rFonts w:ascii="Wingdings" w:hAnsi="Wingdings" w:hint="default"/>
      </w:rPr>
    </w:lvl>
  </w:abstractNum>
  <w:abstractNum w:abstractNumId="43" w15:restartNumberingAfterBreak="0">
    <w:nsid w:val="5A8E4EFB"/>
    <w:multiLevelType w:val="hybridMultilevel"/>
    <w:tmpl w:val="5AFABE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C450927"/>
    <w:multiLevelType w:val="hybridMultilevel"/>
    <w:tmpl w:val="9386EDD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1751A79"/>
    <w:multiLevelType w:val="hybridMultilevel"/>
    <w:tmpl w:val="734EF47E"/>
    <w:lvl w:ilvl="0" w:tplc="0427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1A82408"/>
    <w:multiLevelType w:val="multilevel"/>
    <w:tmpl w:val="E68E6428"/>
    <w:lvl w:ilvl="0">
      <w:start w:val="1"/>
      <w:numFmt w:val="bullet"/>
      <w:lvlText w:val=""/>
      <w:lvlJc w:val="left"/>
      <w:pPr>
        <w:ind w:left="1287" w:hanging="360"/>
      </w:pPr>
      <w:rPr>
        <w:rFonts w:ascii="Wingdings" w:hAnsi="Wingdings"/>
        <w:color w:val="8A000E"/>
        <w:sz w:val="24"/>
      </w:rPr>
    </w:lvl>
    <w:lvl w:ilvl="1">
      <w:start w:val="1"/>
      <w:numFmt w:val="bullet"/>
      <w:pStyle w:val="AufzaehlungEbene2"/>
      <w:lvlText w:val=""/>
      <w:lvlJc w:val="left"/>
      <w:pPr>
        <w:ind w:left="2007" w:hanging="360"/>
      </w:pPr>
      <w:rPr>
        <w:rFonts w:ascii="Webdings" w:hAnsi="Webdings" w:hint="default"/>
        <w:color w:val="8A000E"/>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47" w15:restartNumberingAfterBreak="0">
    <w:nsid w:val="67004300"/>
    <w:multiLevelType w:val="hybridMultilevel"/>
    <w:tmpl w:val="2D740E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B8649D4"/>
    <w:multiLevelType w:val="hybridMultilevel"/>
    <w:tmpl w:val="B4A83938"/>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E324FCF"/>
    <w:multiLevelType w:val="hybridMultilevel"/>
    <w:tmpl w:val="FAD2FF8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FFD1E87"/>
    <w:multiLevelType w:val="hybridMultilevel"/>
    <w:tmpl w:val="9A02CAD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15B6F20"/>
    <w:multiLevelType w:val="hybridMultilevel"/>
    <w:tmpl w:val="D1565896"/>
    <w:lvl w:ilvl="0" w:tplc="0427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1627A8D"/>
    <w:multiLevelType w:val="hybridMultilevel"/>
    <w:tmpl w:val="82349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3F668B1"/>
    <w:multiLevelType w:val="hybridMultilevel"/>
    <w:tmpl w:val="3306E2F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4011804"/>
    <w:multiLevelType w:val="hybridMultilevel"/>
    <w:tmpl w:val="F47AA4F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5DF45B9"/>
    <w:multiLevelType w:val="hybridMultilevel"/>
    <w:tmpl w:val="383A586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5E221F5"/>
    <w:multiLevelType w:val="hybridMultilevel"/>
    <w:tmpl w:val="DCB6D684"/>
    <w:lvl w:ilvl="0" w:tplc="0427000D">
      <w:start w:val="1"/>
      <w:numFmt w:val="bullet"/>
      <w:lvlText w:val=""/>
      <w:lvlJc w:val="left"/>
      <w:pPr>
        <w:ind w:left="863" w:hanging="360"/>
      </w:pPr>
      <w:rPr>
        <w:rFonts w:ascii="Wingdings" w:hAnsi="Wingdings" w:hint="default"/>
      </w:rPr>
    </w:lvl>
    <w:lvl w:ilvl="1" w:tplc="04270003" w:tentative="1">
      <w:start w:val="1"/>
      <w:numFmt w:val="bullet"/>
      <w:lvlText w:val="o"/>
      <w:lvlJc w:val="left"/>
      <w:pPr>
        <w:ind w:left="1583" w:hanging="360"/>
      </w:pPr>
      <w:rPr>
        <w:rFonts w:ascii="Courier New" w:hAnsi="Courier New" w:cs="Courier New" w:hint="default"/>
      </w:rPr>
    </w:lvl>
    <w:lvl w:ilvl="2" w:tplc="04270005" w:tentative="1">
      <w:start w:val="1"/>
      <w:numFmt w:val="bullet"/>
      <w:lvlText w:val=""/>
      <w:lvlJc w:val="left"/>
      <w:pPr>
        <w:ind w:left="2303" w:hanging="360"/>
      </w:pPr>
      <w:rPr>
        <w:rFonts w:ascii="Wingdings" w:hAnsi="Wingdings" w:hint="default"/>
      </w:rPr>
    </w:lvl>
    <w:lvl w:ilvl="3" w:tplc="04270001" w:tentative="1">
      <w:start w:val="1"/>
      <w:numFmt w:val="bullet"/>
      <w:lvlText w:val=""/>
      <w:lvlJc w:val="left"/>
      <w:pPr>
        <w:ind w:left="3023" w:hanging="360"/>
      </w:pPr>
      <w:rPr>
        <w:rFonts w:ascii="Symbol" w:hAnsi="Symbol" w:hint="default"/>
      </w:rPr>
    </w:lvl>
    <w:lvl w:ilvl="4" w:tplc="04270003" w:tentative="1">
      <w:start w:val="1"/>
      <w:numFmt w:val="bullet"/>
      <w:lvlText w:val="o"/>
      <w:lvlJc w:val="left"/>
      <w:pPr>
        <w:ind w:left="3743" w:hanging="360"/>
      </w:pPr>
      <w:rPr>
        <w:rFonts w:ascii="Courier New" w:hAnsi="Courier New" w:cs="Courier New" w:hint="default"/>
      </w:rPr>
    </w:lvl>
    <w:lvl w:ilvl="5" w:tplc="04270005" w:tentative="1">
      <w:start w:val="1"/>
      <w:numFmt w:val="bullet"/>
      <w:lvlText w:val=""/>
      <w:lvlJc w:val="left"/>
      <w:pPr>
        <w:ind w:left="4463" w:hanging="360"/>
      </w:pPr>
      <w:rPr>
        <w:rFonts w:ascii="Wingdings" w:hAnsi="Wingdings" w:hint="default"/>
      </w:rPr>
    </w:lvl>
    <w:lvl w:ilvl="6" w:tplc="04270001" w:tentative="1">
      <w:start w:val="1"/>
      <w:numFmt w:val="bullet"/>
      <w:lvlText w:val=""/>
      <w:lvlJc w:val="left"/>
      <w:pPr>
        <w:ind w:left="5183" w:hanging="360"/>
      </w:pPr>
      <w:rPr>
        <w:rFonts w:ascii="Symbol" w:hAnsi="Symbol" w:hint="default"/>
      </w:rPr>
    </w:lvl>
    <w:lvl w:ilvl="7" w:tplc="04270003" w:tentative="1">
      <w:start w:val="1"/>
      <w:numFmt w:val="bullet"/>
      <w:lvlText w:val="o"/>
      <w:lvlJc w:val="left"/>
      <w:pPr>
        <w:ind w:left="5903" w:hanging="360"/>
      </w:pPr>
      <w:rPr>
        <w:rFonts w:ascii="Courier New" w:hAnsi="Courier New" w:cs="Courier New" w:hint="default"/>
      </w:rPr>
    </w:lvl>
    <w:lvl w:ilvl="8" w:tplc="04270005" w:tentative="1">
      <w:start w:val="1"/>
      <w:numFmt w:val="bullet"/>
      <w:lvlText w:val=""/>
      <w:lvlJc w:val="left"/>
      <w:pPr>
        <w:ind w:left="6623" w:hanging="360"/>
      </w:pPr>
      <w:rPr>
        <w:rFonts w:ascii="Wingdings" w:hAnsi="Wingdings" w:hint="default"/>
      </w:rPr>
    </w:lvl>
  </w:abstractNum>
  <w:abstractNum w:abstractNumId="57" w15:restartNumberingAfterBreak="0">
    <w:nsid w:val="76C237E5"/>
    <w:multiLevelType w:val="hybridMultilevel"/>
    <w:tmpl w:val="0EB828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886084B"/>
    <w:multiLevelType w:val="hybridMultilevel"/>
    <w:tmpl w:val="BC4C63E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8CF64C1"/>
    <w:multiLevelType w:val="hybridMultilevel"/>
    <w:tmpl w:val="1020114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DB97954"/>
    <w:multiLevelType w:val="hybridMultilevel"/>
    <w:tmpl w:val="DEEA501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EB5300F"/>
    <w:multiLevelType w:val="hybridMultilevel"/>
    <w:tmpl w:val="126E5DAE"/>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1"/>
    <w:lvlOverride w:ilvl="0">
      <w:lvl w:ilvl="0">
        <w:start w:val="1"/>
        <w:numFmt w:val="decimal"/>
        <w:pStyle w:val="EXP-Titre1"/>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abstractNumId w:val="29"/>
  </w:num>
  <w:num w:numId="4">
    <w:abstractNumId w:val="46"/>
  </w:num>
  <w:num w:numId="5">
    <w:abstractNumId w:val="14"/>
  </w:num>
  <w:num w:numId="6">
    <w:abstractNumId w:val="18"/>
  </w:num>
  <w:num w:numId="7">
    <w:abstractNumId w:val="36"/>
  </w:num>
  <w:num w:numId="8">
    <w:abstractNumId w:val="35"/>
  </w:num>
  <w:num w:numId="9">
    <w:abstractNumId w:val="10"/>
  </w:num>
  <w:num w:numId="10">
    <w:abstractNumId w:val="24"/>
  </w:num>
  <w:num w:numId="11">
    <w:abstractNumId w:val="53"/>
  </w:num>
  <w:num w:numId="12">
    <w:abstractNumId w:val="59"/>
  </w:num>
  <w:num w:numId="13">
    <w:abstractNumId w:val="11"/>
  </w:num>
  <w:num w:numId="14">
    <w:abstractNumId w:val="44"/>
  </w:num>
  <w:num w:numId="15">
    <w:abstractNumId w:val="0"/>
  </w:num>
  <w:num w:numId="16">
    <w:abstractNumId w:val="12"/>
  </w:num>
  <w:num w:numId="17">
    <w:abstractNumId w:val="6"/>
  </w:num>
  <w:num w:numId="18">
    <w:abstractNumId w:val="13"/>
  </w:num>
  <w:num w:numId="19">
    <w:abstractNumId w:val="54"/>
  </w:num>
  <w:num w:numId="20">
    <w:abstractNumId w:val="8"/>
  </w:num>
  <w:num w:numId="21">
    <w:abstractNumId w:val="58"/>
  </w:num>
  <w:num w:numId="22">
    <w:abstractNumId w:val="55"/>
  </w:num>
  <w:num w:numId="23">
    <w:abstractNumId w:val="33"/>
  </w:num>
  <w:num w:numId="24">
    <w:abstractNumId w:val="26"/>
  </w:num>
  <w:num w:numId="25">
    <w:abstractNumId w:val="39"/>
  </w:num>
  <w:num w:numId="26">
    <w:abstractNumId w:val="37"/>
  </w:num>
  <w:num w:numId="27">
    <w:abstractNumId w:val="38"/>
  </w:num>
  <w:num w:numId="28">
    <w:abstractNumId w:val="60"/>
  </w:num>
  <w:num w:numId="29">
    <w:abstractNumId w:val="1"/>
  </w:num>
  <w:num w:numId="30">
    <w:abstractNumId w:val="9"/>
  </w:num>
  <w:num w:numId="31">
    <w:abstractNumId w:val="61"/>
  </w:num>
  <w:num w:numId="32">
    <w:abstractNumId w:val="48"/>
  </w:num>
  <w:num w:numId="33">
    <w:abstractNumId w:val="27"/>
  </w:num>
  <w:num w:numId="34">
    <w:abstractNumId w:val="32"/>
  </w:num>
  <w:num w:numId="35">
    <w:abstractNumId w:val="49"/>
  </w:num>
  <w:num w:numId="36">
    <w:abstractNumId w:val="22"/>
  </w:num>
  <w:num w:numId="37">
    <w:abstractNumId w:val="40"/>
  </w:num>
  <w:num w:numId="38">
    <w:abstractNumId w:val="19"/>
  </w:num>
  <w:num w:numId="39">
    <w:abstractNumId w:val="47"/>
  </w:num>
  <w:num w:numId="40">
    <w:abstractNumId w:val="56"/>
  </w:num>
  <w:num w:numId="41">
    <w:abstractNumId w:val="21"/>
  </w:num>
  <w:num w:numId="42">
    <w:abstractNumId w:val="42"/>
  </w:num>
  <w:num w:numId="43">
    <w:abstractNumId w:val="50"/>
  </w:num>
  <w:num w:numId="44">
    <w:abstractNumId w:val="23"/>
  </w:num>
  <w:num w:numId="45">
    <w:abstractNumId w:val="52"/>
  </w:num>
  <w:num w:numId="46">
    <w:abstractNumId w:val="43"/>
  </w:num>
  <w:num w:numId="47">
    <w:abstractNumId w:val="20"/>
  </w:num>
  <w:num w:numId="48">
    <w:abstractNumId w:val="34"/>
  </w:num>
  <w:num w:numId="49">
    <w:abstractNumId w:val="17"/>
  </w:num>
  <w:num w:numId="50">
    <w:abstractNumId w:val="51"/>
  </w:num>
  <w:num w:numId="51">
    <w:abstractNumId w:val="25"/>
  </w:num>
  <w:num w:numId="52">
    <w:abstractNumId w:val="57"/>
  </w:num>
  <w:num w:numId="53">
    <w:abstractNumId w:val="30"/>
  </w:num>
  <w:num w:numId="54">
    <w:abstractNumId w:val="3"/>
  </w:num>
  <w:num w:numId="55">
    <w:abstractNumId w:val="28"/>
  </w:num>
  <w:num w:numId="56">
    <w:abstractNumId w:val="2"/>
  </w:num>
  <w:num w:numId="57">
    <w:abstractNumId w:val="5"/>
  </w:num>
  <w:num w:numId="58">
    <w:abstractNumId w:val="15"/>
  </w:num>
  <w:num w:numId="59">
    <w:abstractNumId w:val="45"/>
  </w:num>
  <w:num w:numId="60">
    <w:abstractNumId w:val="31"/>
  </w:num>
  <w:num w:numId="61">
    <w:abstractNumId w:val="4"/>
  </w:num>
  <w:num w:numId="62">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7CF"/>
    <w:rsid w:val="000010E4"/>
    <w:rsid w:val="00002175"/>
    <w:rsid w:val="00002615"/>
    <w:rsid w:val="00002B0A"/>
    <w:rsid w:val="00003699"/>
    <w:rsid w:val="0000409F"/>
    <w:rsid w:val="000044F4"/>
    <w:rsid w:val="000059D4"/>
    <w:rsid w:val="00007147"/>
    <w:rsid w:val="00010728"/>
    <w:rsid w:val="000108AE"/>
    <w:rsid w:val="00011094"/>
    <w:rsid w:val="0001110F"/>
    <w:rsid w:val="00011BCE"/>
    <w:rsid w:val="000125B8"/>
    <w:rsid w:val="00012853"/>
    <w:rsid w:val="000134E2"/>
    <w:rsid w:val="00013B08"/>
    <w:rsid w:val="0001400B"/>
    <w:rsid w:val="00015483"/>
    <w:rsid w:val="0001624A"/>
    <w:rsid w:val="00016310"/>
    <w:rsid w:val="0001653A"/>
    <w:rsid w:val="00016716"/>
    <w:rsid w:val="00016977"/>
    <w:rsid w:val="00017097"/>
    <w:rsid w:val="00017387"/>
    <w:rsid w:val="0001755B"/>
    <w:rsid w:val="000202C8"/>
    <w:rsid w:val="00021C2C"/>
    <w:rsid w:val="00021D4E"/>
    <w:rsid w:val="00021D81"/>
    <w:rsid w:val="00022647"/>
    <w:rsid w:val="000238AE"/>
    <w:rsid w:val="00024C56"/>
    <w:rsid w:val="00026013"/>
    <w:rsid w:val="0002745C"/>
    <w:rsid w:val="00031171"/>
    <w:rsid w:val="00032569"/>
    <w:rsid w:val="00032D4D"/>
    <w:rsid w:val="0003324C"/>
    <w:rsid w:val="00033A30"/>
    <w:rsid w:val="00033A7E"/>
    <w:rsid w:val="00033D3C"/>
    <w:rsid w:val="0003446F"/>
    <w:rsid w:val="000344FB"/>
    <w:rsid w:val="00034F17"/>
    <w:rsid w:val="000354F4"/>
    <w:rsid w:val="00037106"/>
    <w:rsid w:val="00037B0A"/>
    <w:rsid w:val="00042408"/>
    <w:rsid w:val="000426E2"/>
    <w:rsid w:val="000428A4"/>
    <w:rsid w:val="00044161"/>
    <w:rsid w:val="00045197"/>
    <w:rsid w:val="00047488"/>
    <w:rsid w:val="0004760D"/>
    <w:rsid w:val="00047A9D"/>
    <w:rsid w:val="000512CB"/>
    <w:rsid w:val="0005389C"/>
    <w:rsid w:val="00054958"/>
    <w:rsid w:val="0005543A"/>
    <w:rsid w:val="00055EF1"/>
    <w:rsid w:val="00056025"/>
    <w:rsid w:val="000566C8"/>
    <w:rsid w:val="000568D6"/>
    <w:rsid w:val="0005755D"/>
    <w:rsid w:val="00057B97"/>
    <w:rsid w:val="000608EB"/>
    <w:rsid w:val="00060A74"/>
    <w:rsid w:val="00061483"/>
    <w:rsid w:val="0006318D"/>
    <w:rsid w:val="00063766"/>
    <w:rsid w:val="00063FCB"/>
    <w:rsid w:val="00064152"/>
    <w:rsid w:val="00064FED"/>
    <w:rsid w:val="0006594F"/>
    <w:rsid w:val="00067BB0"/>
    <w:rsid w:val="00070C53"/>
    <w:rsid w:val="00072421"/>
    <w:rsid w:val="00072B34"/>
    <w:rsid w:val="00073144"/>
    <w:rsid w:val="00074048"/>
    <w:rsid w:val="000752CD"/>
    <w:rsid w:val="000813D5"/>
    <w:rsid w:val="000907B1"/>
    <w:rsid w:val="00090986"/>
    <w:rsid w:val="00091BA8"/>
    <w:rsid w:val="0009284D"/>
    <w:rsid w:val="00092D7E"/>
    <w:rsid w:val="00093262"/>
    <w:rsid w:val="00094914"/>
    <w:rsid w:val="0009518A"/>
    <w:rsid w:val="00095762"/>
    <w:rsid w:val="000968E2"/>
    <w:rsid w:val="00096CD5"/>
    <w:rsid w:val="000A13E0"/>
    <w:rsid w:val="000A1D54"/>
    <w:rsid w:val="000A5A38"/>
    <w:rsid w:val="000A5AB4"/>
    <w:rsid w:val="000A68FB"/>
    <w:rsid w:val="000A6991"/>
    <w:rsid w:val="000A783C"/>
    <w:rsid w:val="000B0CE4"/>
    <w:rsid w:val="000B141F"/>
    <w:rsid w:val="000B182C"/>
    <w:rsid w:val="000B281E"/>
    <w:rsid w:val="000B3C84"/>
    <w:rsid w:val="000B4154"/>
    <w:rsid w:val="000B449D"/>
    <w:rsid w:val="000B479B"/>
    <w:rsid w:val="000B4BDA"/>
    <w:rsid w:val="000B4E03"/>
    <w:rsid w:val="000B5C8D"/>
    <w:rsid w:val="000B60F8"/>
    <w:rsid w:val="000B647D"/>
    <w:rsid w:val="000B6670"/>
    <w:rsid w:val="000B6A8C"/>
    <w:rsid w:val="000B77F1"/>
    <w:rsid w:val="000B7A57"/>
    <w:rsid w:val="000C0612"/>
    <w:rsid w:val="000C29AC"/>
    <w:rsid w:val="000C2A8C"/>
    <w:rsid w:val="000C3BFE"/>
    <w:rsid w:val="000C4154"/>
    <w:rsid w:val="000C416D"/>
    <w:rsid w:val="000C45F3"/>
    <w:rsid w:val="000C59CF"/>
    <w:rsid w:val="000D1F95"/>
    <w:rsid w:val="000D3B9B"/>
    <w:rsid w:val="000D5393"/>
    <w:rsid w:val="000D680C"/>
    <w:rsid w:val="000E161F"/>
    <w:rsid w:val="000E35E2"/>
    <w:rsid w:val="000E3931"/>
    <w:rsid w:val="000E5F06"/>
    <w:rsid w:val="000E634D"/>
    <w:rsid w:val="000E72F3"/>
    <w:rsid w:val="000E747F"/>
    <w:rsid w:val="000E7C59"/>
    <w:rsid w:val="000F17CF"/>
    <w:rsid w:val="000F1E88"/>
    <w:rsid w:val="000F203E"/>
    <w:rsid w:val="000F3D0C"/>
    <w:rsid w:val="000F4482"/>
    <w:rsid w:val="000F53B9"/>
    <w:rsid w:val="000F55C4"/>
    <w:rsid w:val="000F67D1"/>
    <w:rsid w:val="000F78D3"/>
    <w:rsid w:val="0010070C"/>
    <w:rsid w:val="00101C7A"/>
    <w:rsid w:val="00102654"/>
    <w:rsid w:val="00103F9B"/>
    <w:rsid w:val="00105889"/>
    <w:rsid w:val="00106059"/>
    <w:rsid w:val="00107751"/>
    <w:rsid w:val="001114E2"/>
    <w:rsid w:val="00111DEF"/>
    <w:rsid w:val="00113175"/>
    <w:rsid w:val="00113368"/>
    <w:rsid w:val="00113E38"/>
    <w:rsid w:val="0011436A"/>
    <w:rsid w:val="001151A7"/>
    <w:rsid w:val="0011584F"/>
    <w:rsid w:val="00115D16"/>
    <w:rsid w:val="0011615E"/>
    <w:rsid w:val="00117D1B"/>
    <w:rsid w:val="001205EB"/>
    <w:rsid w:val="0012109A"/>
    <w:rsid w:val="00122BBB"/>
    <w:rsid w:val="001234ED"/>
    <w:rsid w:val="00123560"/>
    <w:rsid w:val="001242B6"/>
    <w:rsid w:val="001250DA"/>
    <w:rsid w:val="00125ACD"/>
    <w:rsid w:val="001326B9"/>
    <w:rsid w:val="00135952"/>
    <w:rsid w:val="00136501"/>
    <w:rsid w:val="001408E2"/>
    <w:rsid w:val="0014132E"/>
    <w:rsid w:val="00144549"/>
    <w:rsid w:val="00144FF2"/>
    <w:rsid w:val="00145921"/>
    <w:rsid w:val="00145CDF"/>
    <w:rsid w:val="00145F7C"/>
    <w:rsid w:val="00146339"/>
    <w:rsid w:val="001477DA"/>
    <w:rsid w:val="00147A11"/>
    <w:rsid w:val="00150C3F"/>
    <w:rsid w:val="0015123B"/>
    <w:rsid w:val="00151EBD"/>
    <w:rsid w:val="00152A3C"/>
    <w:rsid w:val="001534E9"/>
    <w:rsid w:val="00153BF2"/>
    <w:rsid w:val="001543AD"/>
    <w:rsid w:val="00155BEF"/>
    <w:rsid w:val="00155FA4"/>
    <w:rsid w:val="00156B95"/>
    <w:rsid w:val="00156C39"/>
    <w:rsid w:val="00157304"/>
    <w:rsid w:val="001574DB"/>
    <w:rsid w:val="00160137"/>
    <w:rsid w:val="0016037E"/>
    <w:rsid w:val="001607F5"/>
    <w:rsid w:val="00160AEC"/>
    <w:rsid w:val="0016254B"/>
    <w:rsid w:val="00162C6A"/>
    <w:rsid w:val="00162E8D"/>
    <w:rsid w:val="001631C3"/>
    <w:rsid w:val="001645D1"/>
    <w:rsid w:val="00164DD3"/>
    <w:rsid w:val="00165353"/>
    <w:rsid w:val="0016690A"/>
    <w:rsid w:val="00166B00"/>
    <w:rsid w:val="001678AE"/>
    <w:rsid w:val="00167C08"/>
    <w:rsid w:val="00167E0A"/>
    <w:rsid w:val="0017031E"/>
    <w:rsid w:val="001728DA"/>
    <w:rsid w:val="00172D32"/>
    <w:rsid w:val="00172FE5"/>
    <w:rsid w:val="00173154"/>
    <w:rsid w:val="00173319"/>
    <w:rsid w:val="001744D3"/>
    <w:rsid w:val="00175CD5"/>
    <w:rsid w:val="00176049"/>
    <w:rsid w:val="0017746F"/>
    <w:rsid w:val="00180C70"/>
    <w:rsid w:val="00182D30"/>
    <w:rsid w:val="00183AFC"/>
    <w:rsid w:val="0018480F"/>
    <w:rsid w:val="00185A0C"/>
    <w:rsid w:val="001861A4"/>
    <w:rsid w:val="00186BE8"/>
    <w:rsid w:val="001873BA"/>
    <w:rsid w:val="0018776A"/>
    <w:rsid w:val="001901BB"/>
    <w:rsid w:val="00190A80"/>
    <w:rsid w:val="00190A82"/>
    <w:rsid w:val="0019198D"/>
    <w:rsid w:val="00192D8D"/>
    <w:rsid w:val="001933F8"/>
    <w:rsid w:val="001947BF"/>
    <w:rsid w:val="0019486E"/>
    <w:rsid w:val="001949F6"/>
    <w:rsid w:val="00194C02"/>
    <w:rsid w:val="00195224"/>
    <w:rsid w:val="001959A5"/>
    <w:rsid w:val="001967C9"/>
    <w:rsid w:val="001A00CB"/>
    <w:rsid w:val="001A01D2"/>
    <w:rsid w:val="001A0F39"/>
    <w:rsid w:val="001A17BB"/>
    <w:rsid w:val="001A1A0B"/>
    <w:rsid w:val="001A27DE"/>
    <w:rsid w:val="001A3A83"/>
    <w:rsid w:val="001A3F2C"/>
    <w:rsid w:val="001A4193"/>
    <w:rsid w:val="001A44A1"/>
    <w:rsid w:val="001A556F"/>
    <w:rsid w:val="001A64C0"/>
    <w:rsid w:val="001A68E1"/>
    <w:rsid w:val="001A69AE"/>
    <w:rsid w:val="001A6C34"/>
    <w:rsid w:val="001B1E5F"/>
    <w:rsid w:val="001B2BB0"/>
    <w:rsid w:val="001B2D7D"/>
    <w:rsid w:val="001B422D"/>
    <w:rsid w:val="001B46F5"/>
    <w:rsid w:val="001B5863"/>
    <w:rsid w:val="001B6972"/>
    <w:rsid w:val="001B7A50"/>
    <w:rsid w:val="001B7D41"/>
    <w:rsid w:val="001C008A"/>
    <w:rsid w:val="001C01C8"/>
    <w:rsid w:val="001C057E"/>
    <w:rsid w:val="001C39DF"/>
    <w:rsid w:val="001C62BD"/>
    <w:rsid w:val="001C6411"/>
    <w:rsid w:val="001D3264"/>
    <w:rsid w:val="001D41CF"/>
    <w:rsid w:val="001D42C2"/>
    <w:rsid w:val="001D4F13"/>
    <w:rsid w:val="001D74DA"/>
    <w:rsid w:val="001D7F3E"/>
    <w:rsid w:val="001E1404"/>
    <w:rsid w:val="001E1FA4"/>
    <w:rsid w:val="001E320D"/>
    <w:rsid w:val="001E3636"/>
    <w:rsid w:val="001E3AAA"/>
    <w:rsid w:val="001E440D"/>
    <w:rsid w:val="001E4561"/>
    <w:rsid w:val="001E52C9"/>
    <w:rsid w:val="001E6027"/>
    <w:rsid w:val="001E64A6"/>
    <w:rsid w:val="001E797C"/>
    <w:rsid w:val="001E7F57"/>
    <w:rsid w:val="001F096D"/>
    <w:rsid w:val="001F1634"/>
    <w:rsid w:val="001F1A5A"/>
    <w:rsid w:val="001F266D"/>
    <w:rsid w:val="001F2733"/>
    <w:rsid w:val="001F2930"/>
    <w:rsid w:val="001F2A0D"/>
    <w:rsid w:val="001F52B8"/>
    <w:rsid w:val="001F59F1"/>
    <w:rsid w:val="001F5F55"/>
    <w:rsid w:val="001F62C6"/>
    <w:rsid w:val="001F69CF"/>
    <w:rsid w:val="001F72B9"/>
    <w:rsid w:val="0020089C"/>
    <w:rsid w:val="00202DC3"/>
    <w:rsid w:val="002035B6"/>
    <w:rsid w:val="002039CB"/>
    <w:rsid w:val="00204047"/>
    <w:rsid w:val="0020552E"/>
    <w:rsid w:val="00205EA5"/>
    <w:rsid w:val="0020606C"/>
    <w:rsid w:val="00206A0A"/>
    <w:rsid w:val="00206A3F"/>
    <w:rsid w:val="00206AFB"/>
    <w:rsid w:val="00210482"/>
    <w:rsid w:val="00210D66"/>
    <w:rsid w:val="002138B0"/>
    <w:rsid w:val="0021468C"/>
    <w:rsid w:val="00214A45"/>
    <w:rsid w:val="00214E3C"/>
    <w:rsid w:val="002151AA"/>
    <w:rsid w:val="00216785"/>
    <w:rsid w:val="002169FF"/>
    <w:rsid w:val="00216E00"/>
    <w:rsid w:val="00217284"/>
    <w:rsid w:val="002177FA"/>
    <w:rsid w:val="002234C9"/>
    <w:rsid w:val="0022478B"/>
    <w:rsid w:val="0022529A"/>
    <w:rsid w:val="00226149"/>
    <w:rsid w:val="002272CF"/>
    <w:rsid w:val="00227927"/>
    <w:rsid w:val="002316D2"/>
    <w:rsid w:val="0023183A"/>
    <w:rsid w:val="00232201"/>
    <w:rsid w:val="00232B70"/>
    <w:rsid w:val="00232E21"/>
    <w:rsid w:val="002335E3"/>
    <w:rsid w:val="00234A30"/>
    <w:rsid w:val="0023610D"/>
    <w:rsid w:val="00236C66"/>
    <w:rsid w:val="002372DF"/>
    <w:rsid w:val="00237E7B"/>
    <w:rsid w:val="00241CD3"/>
    <w:rsid w:val="0024221F"/>
    <w:rsid w:val="002434D4"/>
    <w:rsid w:val="002452B1"/>
    <w:rsid w:val="0024620F"/>
    <w:rsid w:val="00247019"/>
    <w:rsid w:val="0025135D"/>
    <w:rsid w:val="002523DA"/>
    <w:rsid w:val="00252530"/>
    <w:rsid w:val="002529D4"/>
    <w:rsid w:val="002530B9"/>
    <w:rsid w:val="002531F2"/>
    <w:rsid w:val="002533A3"/>
    <w:rsid w:val="0025385D"/>
    <w:rsid w:val="00254197"/>
    <w:rsid w:val="0025465C"/>
    <w:rsid w:val="002557FA"/>
    <w:rsid w:val="00256A75"/>
    <w:rsid w:val="002614DF"/>
    <w:rsid w:val="002618DF"/>
    <w:rsid w:val="00270CC6"/>
    <w:rsid w:val="0027237B"/>
    <w:rsid w:val="00273829"/>
    <w:rsid w:val="00273F18"/>
    <w:rsid w:val="0027570B"/>
    <w:rsid w:val="002762C5"/>
    <w:rsid w:val="00276A5A"/>
    <w:rsid w:val="002776DF"/>
    <w:rsid w:val="0028081F"/>
    <w:rsid w:val="00280DA8"/>
    <w:rsid w:val="0028139F"/>
    <w:rsid w:val="0028178A"/>
    <w:rsid w:val="0028198D"/>
    <w:rsid w:val="002820F0"/>
    <w:rsid w:val="00282C34"/>
    <w:rsid w:val="00282F41"/>
    <w:rsid w:val="00283B9F"/>
    <w:rsid w:val="00283FF6"/>
    <w:rsid w:val="002844DF"/>
    <w:rsid w:val="00285D54"/>
    <w:rsid w:val="00290812"/>
    <w:rsid w:val="002912F7"/>
    <w:rsid w:val="00291772"/>
    <w:rsid w:val="00291E87"/>
    <w:rsid w:val="002928F0"/>
    <w:rsid w:val="00292BCF"/>
    <w:rsid w:val="00293669"/>
    <w:rsid w:val="002946C7"/>
    <w:rsid w:val="002953B2"/>
    <w:rsid w:val="00295458"/>
    <w:rsid w:val="00295C9D"/>
    <w:rsid w:val="0029617F"/>
    <w:rsid w:val="002A0BA9"/>
    <w:rsid w:val="002A26FB"/>
    <w:rsid w:val="002A2EAE"/>
    <w:rsid w:val="002A4B17"/>
    <w:rsid w:val="002A4F68"/>
    <w:rsid w:val="002A5530"/>
    <w:rsid w:val="002A5BFA"/>
    <w:rsid w:val="002A610A"/>
    <w:rsid w:val="002A6D73"/>
    <w:rsid w:val="002B0329"/>
    <w:rsid w:val="002B080F"/>
    <w:rsid w:val="002B0CF9"/>
    <w:rsid w:val="002B0D84"/>
    <w:rsid w:val="002B1242"/>
    <w:rsid w:val="002B2A28"/>
    <w:rsid w:val="002B3CE3"/>
    <w:rsid w:val="002B645A"/>
    <w:rsid w:val="002B66F8"/>
    <w:rsid w:val="002B6776"/>
    <w:rsid w:val="002B6BA7"/>
    <w:rsid w:val="002C0586"/>
    <w:rsid w:val="002C4244"/>
    <w:rsid w:val="002C7DF8"/>
    <w:rsid w:val="002D0A55"/>
    <w:rsid w:val="002D2D0B"/>
    <w:rsid w:val="002D4117"/>
    <w:rsid w:val="002D49AB"/>
    <w:rsid w:val="002D7C6E"/>
    <w:rsid w:val="002E018B"/>
    <w:rsid w:val="002E0D55"/>
    <w:rsid w:val="002E0FC1"/>
    <w:rsid w:val="002E1E15"/>
    <w:rsid w:val="002E1F1F"/>
    <w:rsid w:val="002E3224"/>
    <w:rsid w:val="002E6EE0"/>
    <w:rsid w:val="002F0B2E"/>
    <w:rsid w:val="002F2260"/>
    <w:rsid w:val="002F374D"/>
    <w:rsid w:val="002F3E52"/>
    <w:rsid w:val="002F4BB5"/>
    <w:rsid w:val="002F5F47"/>
    <w:rsid w:val="002F70D1"/>
    <w:rsid w:val="0030072B"/>
    <w:rsid w:val="00302082"/>
    <w:rsid w:val="00302AD3"/>
    <w:rsid w:val="00302B3F"/>
    <w:rsid w:val="00303CEF"/>
    <w:rsid w:val="0030439A"/>
    <w:rsid w:val="00304981"/>
    <w:rsid w:val="00305606"/>
    <w:rsid w:val="0030706A"/>
    <w:rsid w:val="003106FD"/>
    <w:rsid w:val="00312019"/>
    <w:rsid w:val="00313F7A"/>
    <w:rsid w:val="0031447A"/>
    <w:rsid w:val="003147A2"/>
    <w:rsid w:val="00314F39"/>
    <w:rsid w:val="003150F0"/>
    <w:rsid w:val="00316A0D"/>
    <w:rsid w:val="00317131"/>
    <w:rsid w:val="0032118E"/>
    <w:rsid w:val="0032213B"/>
    <w:rsid w:val="0032269B"/>
    <w:rsid w:val="00322D38"/>
    <w:rsid w:val="00322FEC"/>
    <w:rsid w:val="00323846"/>
    <w:rsid w:val="00324EC9"/>
    <w:rsid w:val="003255FB"/>
    <w:rsid w:val="0032729A"/>
    <w:rsid w:val="00331588"/>
    <w:rsid w:val="00331FC0"/>
    <w:rsid w:val="0033207C"/>
    <w:rsid w:val="003320CE"/>
    <w:rsid w:val="00332853"/>
    <w:rsid w:val="00332AF8"/>
    <w:rsid w:val="00333B4E"/>
    <w:rsid w:val="00335423"/>
    <w:rsid w:val="00335AC9"/>
    <w:rsid w:val="00336694"/>
    <w:rsid w:val="00336B1F"/>
    <w:rsid w:val="003406EF"/>
    <w:rsid w:val="003414C9"/>
    <w:rsid w:val="00341AED"/>
    <w:rsid w:val="00341E7D"/>
    <w:rsid w:val="003438E7"/>
    <w:rsid w:val="003461A3"/>
    <w:rsid w:val="003506CB"/>
    <w:rsid w:val="00350A0B"/>
    <w:rsid w:val="003513B6"/>
    <w:rsid w:val="003513E6"/>
    <w:rsid w:val="0035152B"/>
    <w:rsid w:val="00351CCF"/>
    <w:rsid w:val="00351FDF"/>
    <w:rsid w:val="0035361D"/>
    <w:rsid w:val="003539A0"/>
    <w:rsid w:val="003549B6"/>
    <w:rsid w:val="003551F6"/>
    <w:rsid w:val="003553C9"/>
    <w:rsid w:val="003557F7"/>
    <w:rsid w:val="00355EF3"/>
    <w:rsid w:val="003563DC"/>
    <w:rsid w:val="0035779E"/>
    <w:rsid w:val="00357AA9"/>
    <w:rsid w:val="00360FF7"/>
    <w:rsid w:val="00361003"/>
    <w:rsid w:val="00361674"/>
    <w:rsid w:val="00362538"/>
    <w:rsid w:val="003626C4"/>
    <w:rsid w:val="00362C86"/>
    <w:rsid w:val="00363488"/>
    <w:rsid w:val="003646CA"/>
    <w:rsid w:val="00364AFB"/>
    <w:rsid w:val="00365280"/>
    <w:rsid w:val="00365B52"/>
    <w:rsid w:val="003664B9"/>
    <w:rsid w:val="00367153"/>
    <w:rsid w:val="00367680"/>
    <w:rsid w:val="00370F3C"/>
    <w:rsid w:val="00372AE2"/>
    <w:rsid w:val="0037680B"/>
    <w:rsid w:val="0037728A"/>
    <w:rsid w:val="00377663"/>
    <w:rsid w:val="00377816"/>
    <w:rsid w:val="003778D8"/>
    <w:rsid w:val="00380220"/>
    <w:rsid w:val="0038143C"/>
    <w:rsid w:val="003827E4"/>
    <w:rsid w:val="00383D0D"/>
    <w:rsid w:val="00384EFD"/>
    <w:rsid w:val="00385E1D"/>
    <w:rsid w:val="0038664C"/>
    <w:rsid w:val="0038702F"/>
    <w:rsid w:val="00387AAB"/>
    <w:rsid w:val="003913E3"/>
    <w:rsid w:val="003914E4"/>
    <w:rsid w:val="003921F7"/>
    <w:rsid w:val="0039262C"/>
    <w:rsid w:val="00392B23"/>
    <w:rsid w:val="00393765"/>
    <w:rsid w:val="00393EC0"/>
    <w:rsid w:val="00394284"/>
    <w:rsid w:val="003945A2"/>
    <w:rsid w:val="00394E4C"/>
    <w:rsid w:val="00395B43"/>
    <w:rsid w:val="00395C94"/>
    <w:rsid w:val="00395DE8"/>
    <w:rsid w:val="00397220"/>
    <w:rsid w:val="003A0873"/>
    <w:rsid w:val="003A31F0"/>
    <w:rsid w:val="003A42E8"/>
    <w:rsid w:val="003A4552"/>
    <w:rsid w:val="003A5564"/>
    <w:rsid w:val="003A65D3"/>
    <w:rsid w:val="003B0185"/>
    <w:rsid w:val="003B01C3"/>
    <w:rsid w:val="003B0485"/>
    <w:rsid w:val="003B079E"/>
    <w:rsid w:val="003B0ACC"/>
    <w:rsid w:val="003B1F8A"/>
    <w:rsid w:val="003B2AAB"/>
    <w:rsid w:val="003B2E2F"/>
    <w:rsid w:val="003B5429"/>
    <w:rsid w:val="003B6E27"/>
    <w:rsid w:val="003C06AA"/>
    <w:rsid w:val="003C072E"/>
    <w:rsid w:val="003C110B"/>
    <w:rsid w:val="003C1774"/>
    <w:rsid w:val="003C3125"/>
    <w:rsid w:val="003C31EB"/>
    <w:rsid w:val="003C344B"/>
    <w:rsid w:val="003C4024"/>
    <w:rsid w:val="003C5340"/>
    <w:rsid w:val="003C60B1"/>
    <w:rsid w:val="003C688D"/>
    <w:rsid w:val="003D1390"/>
    <w:rsid w:val="003D5DAC"/>
    <w:rsid w:val="003D6313"/>
    <w:rsid w:val="003D664A"/>
    <w:rsid w:val="003D7683"/>
    <w:rsid w:val="003D77AF"/>
    <w:rsid w:val="003E02BA"/>
    <w:rsid w:val="003E0F65"/>
    <w:rsid w:val="003E1149"/>
    <w:rsid w:val="003E2494"/>
    <w:rsid w:val="003E24E1"/>
    <w:rsid w:val="003E2A75"/>
    <w:rsid w:val="003E2E64"/>
    <w:rsid w:val="003E6168"/>
    <w:rsid w:val="003F1003"/>
    <w:rsid w:val="003F1060"/>
    <w:rsid w:val="003F586D"/>
    <w:rsid w:val="003F59AF"/>
    <w:rsid w:val="003F5AE8"/>
    <w:rsid w:val="004000E2"/>
    <w:rsid w:val="004004C6"/>
    <w:rsid w:val="00400A1F"/>
    <w:rsid w:val="004040DA"/>
    <w:rsid w:val="004043BA"/>
    <w:rsid w:val="00404896"/>
    <w:rsid w:val="004049B8"/>
    <w:rsid w:val="00406BB4"/>
    <w:rsid w:val="00407EC9"/>
    <w:rsid w:val="004100D6"/>
    <w:rsid w:val="004103A9"/>
    <w:rsid w:val="004106F9"/>
    <w:rsid w:val="004107B6"/>
    <w:rsid w:val="0041360F"/>
    <w:rsid w:val="00413903"/>
    <w:rsid w:val="00413A4B"/>
    <w:rsid w:val="00414586"/>
    <w:rsid w:val="004151DF"/>
    <w:rsid w:val="00415977"/>
    <w:rsid w:val="00420CBC"/>
    <w:rsid w:val="00423C9E"/>
    <w:rsid w:val="00423F81"/>
    <w:rsid w:val="00424784"/>
    <w:rsid w:val="004249A2"/>
    <w:rsid w:val="00424EF6"/>
    <w:rsid w:val="00425E1E"/>
    <w:rsid w:val="00425ED8"/>
    <w:rsid w:val="00426A0C"/>
    <w:rsid w:val="00426BA7"/>
    <w:rsid w:val="00426FBF"/>
    <w:rsid w:val="00427390"/>
    <w:rsid w:val="00427DBA"/>
    <w:rsid w:val="004301E0"/>
    <w:rsid w:val="00430233"/>
    <w:rsid w:val="00431B4F"/>
    <w:rsid w:val="00432A21"/>
    <w:rsid w:val="00432A6B"/>
    <w:rsid w:val="00432D70"/>
    <w:rsid w:val="00433C45"/>
    <w:rsid w:val="00434838"/>
    <w:rsid w:val="004365BE"/>
    <w:rsid w:val="00436C5C"/>
    <w:rsid w:val="00437B15"/>
    <w:rsid w:val="0044160F"/>
    <w:rsid w:val="004420BC"/>
    <w:rsid w:val="0044263A"/>
    <w:rsid w:val="004440F0"/>
    <w:rsid w:val="00445E6A"/>
    <w:rsid w:val="00450065"/>
    <w:rsid w:val="004521A6"/>
    <w:rsid w:val="00452F60"/>
    <w:rsid w:val="00452F86"/>
    <w:rsid w:val="00454453"/>
    <w:rsid w:val="00454609"/>
    <w:rsid w:val="00456253"/>
    <w:rsid w:val="004570BE"/>
    <w:rsid w:val="00461992"/>
    <w:rsid w:val="00461AB7"/>
    <w:rsid w:val="00466513"/>
    <w:rsid w:val="004669C4"/>
    <w:rsid w:val="00467427"/>
    <w:rsid w:val="00467B7D"/>
    <w:rsid w:val="00467C2D"/>
    <w:rsid w:val="0047392A"/>
    <w:rsid w:val="00473F53"/>
    <w:rsid w:val="00477D6A"/>
    <w:rsid w:val="00483472"/>
    <w:rsid w:val="00483A92"/>
    <w:rsid w:val="0048442A"/>
    <w:rsid w:val="00484BCC"/>
    <w:rsid w:val="00485A80"/>
    <w:rsid w:val="00486625"/>
    <w:rsid w:val="00491448"/>
    <w:rsid w:val="00491933"/>
    <w:rsid w:val="00491950"/>
    <w:rsid w:val="00491CC4"/>
    <w:rsid w:val="004928DC"/>
    <w:rsid w:val="00492D3F"/>
    <w:rsid w:val="004930BE"/>
    <w:rsid w:val="00493B60"/>
    <w:rsid w:val="00494114"/>
    <w:rsid w:val="004958EC"/>
    <w:rsid w:val="004963F8"/>
    <w:rsid w:val="004A06EC"/>
    <w:rsid w:val="004A143B"/>
    <w:rsid w:val="004A5AC5"/>
    <w:rsid w:val="004A5BAF"/>
    <w:rsid w:val="004A6126"/>
    <w:rsid w:val="004A61A4"/>
    <w:rsid w:val="004A678E"/>
    <w:rsid w:val="004A6867"/>
    <w:rsid w:val="004A6BF7"/>
    <w:rsid w:val="004B0CC5"/>
    <w:rsid w:val="004B3124"/>
    <w:rsid w:val="004B4E1C"/>
    <w:rsid w:val="004B571A"/>
    <w:rsid w:val="004B5E15"/>
    <w:rsid w:val="004B730A"/>
    <w:rsid w:val="004B7B2D"/>
    <w:rsid w:val="004C02F0"/>
    <w:rsid w:val="004C050A"/>
    <w:rsid w:val="004C11BE"/>
    <w:rsid w:val="004C1AE3"/>
    <w:rsid w:val="004C29B2"/>
    <w:rsid w:val="004C3283"/>
    <w:rsid w:val="004C558D"/>
    <w:rsid w:val="004C56FB"/>
    <w:rsid w:val="004C62EC"/>
    <w:rsid w:val="004C76CD"/>
    <w:rsid w:val="004D1662"/>
    <w:rsid w:val="004D2527"/>
    <w:rsid w:val="004D4C6D"/>
    <w:rsid w:val="004D55CB"/>
    <w:rsid w:val="004D590C"/>
    <w:rsid w:val="004D614E"/>
    <w:rsid w:val="004D658E"/>
    <w:rsid w:val="004D6E73"/>
    <w:rsid w:val="004D7AB6"/>
    <w:rsid w:val="004D7E7F"/>
    <w:rsid w:val="004E1BA6"/>
    <w:rsid w:val="004E2342"/>
    <w:rsid w:val="004E2B50"/>
    <w:rsid w:val="004E3145"/>
    <w:rsid w:val="004E4D25"/>
    <w:rsid w:val="004E4DD0"/>
    <w:rsid w:val="004E50A5"/>
    <w:rsid w:val="004E5609"/>
    <w:rsid w:val="004E5E78"/>
    <w:rsid w:val="004E61DB"/>
    <w:rsid w:val="004E6DB0"/>
    <w:rsid w:val="004F28B5"/>
    <w:rsid w:val="004F2C15"/>
    <w:rsid w:val="004F4CE9"/>
    <w:rsid w:val="004F5A37"/>
    <w:rsid w:val="004F5B8F"/>
    <w:rsid w:val="004F5CEA"/>
    <w:rsid w:val="004F5F37"/>
    <w:rsid w:val="004F6010"/>
    <w:rsid w:val="004F7B96"/>
    <w:rsid w:val="00500D2B"/>
    <w:rsid w:val="00501958"/>
    <w:rsid w:val="005019F2"/>
    <w:rsid w:val="00501D23"/>
    <w:rsid w:val="005028D5"/>
    <w:rsid w:val="00503550"/>
    <w:rsid w:val="00503D45"/>
    <w:rsid w:val="0050552B"/>
    <w:rsid w:val="00505993"/>
    <w:rsid w:val="005077CF"/>
    <w:rsid w:val="00507923"/>
    <w:rsid w:val="00507AFE"/>
    <w:rsid w:val="00510846"/>
    <w:rsid w:val="00510D13"/>
    <w:rsid w:val="00512144"/>
    <w:rsid w:val="00512780"/>
    <w:rsid w:val="0051280A"/>
    <w:rsid w:val="00512B52"/>
    <w:rsid w:val="00513210"/>
    <w:rsid w:val="00513A68"/>
    <w:rsid w:val="005159D7"/>
    <w:rsid w:val="00517A64"/>
    <w:rsid w:val="00517B8A"/>
    <w:rsid w:val="0052715F"/>
    <w:rsid w:val="0053180C"/>
    <w:rsid w:val="00532ED1"/>
    <w:rsid w:val="00532FFE"/>
    <w:rsid w:val="005337D5"/>
    <w:rsid w:val="0053778B"/>
    <w:rsid w:val="005404BB"/>
    <w:rsid w:val="00540EC5"/>
    <w:rsid w:val="00540ED5"/>
    <w:rsid w:val="00541F00"/>
    <w:rsid w:val="00545E03"/>
    <w:rsid w:val="005468E7"/>
    <w:rsid w:val="00552439"/>
    <w:rsid w:val="005528CF"/>
    <w:rsid w:val="00553AEC"/>
    <w:rsid w:val="00555313"/>
    <w:rsid w:val="00555364"/>
    <w:rsid w:val="00555BAE"/>
    <w:rsid w:val="0055714A"/>
    <w:rsid w:val="00560826"/>
    <w:rsid w:val="00560EB1"/>
    <w:rsid w:val="005633A9"/>
    <w:rsid w:val="00564385"/>
    <w:rsid w:val="00565424"/>
    <w:rsid w:val="00566074"/>
    <w:rsid w:val="005668DF"/>
    <w:rsid w:val="00566A2A"/>
    <w:rsid w:val="00570E3A"/>
    <w:rsid w:val="00570F25"/>
    <w:rsid w:val="00570F44"/>
    <w:rsid w:val="00571921"/>
    <w:rsid w:val="005729D0"/>
    <w:rsid w:val="005730EB"/>
    <w:rsid w:val="0057409F"/>
    <w:rsid w:val="005747A8"/>
    <w:rsid w:val="00574D00"/>
    <w:rsid w:val="00574D5B"/>
    <w:rsid w:val="00575180"/>
    <w:rsid w:val="00575387"/>
    <w:rsid w:val="00577365"/>
    <w:rsid w:val="0057753C"/>
    <w:rsid w:val="00577FB9"/>
    <w:rsid w:val="005814D3"/>
    <w:rsid w:val="005816A8"/>
    <w:rsid w:val="00581E3F"/>
    <w:rsid w:val="005823C2"/>
    <w:rsid w:val="00582E75"/>
    <w:rsid w:val="00583092"/>
    <w:rsid w:val="00583755"/>
    <w:rsid w:val="005848A5"/>
    <w:rsid w:val="00585CC8"/>
    <w:rsid w:val="005862F1"/>
    <w:rsid w:val="00594C6B"/>
    <w:rsid w:val="00595439"/>
    <w:rsid w:val="00595BA8"/>
    <w:rsid w:val="00596065"/>
    <w:rsid w:val="0059608A"/>
    <w:rsid w:val="00596518"/>
    <w:rsid w:val="00596C79"/>
    <w:rsid w:val="00597078"/>
    <w:rsid w:val="005977AC"/>
    <w:rsid w:val="00597F29"/>
    <w:rsid w:val="005A09C1"/>
    <w:rsid w:val="005A0E70"/>
    <w:rsid w:val="005A1195"/>
    <w:rsid w:val="005A1B5E"/>
    <w:rsid w:val="005A2DAC"/>
    <w:rsid w:val="005A3249"/>
    <w:rsid w:val="005A334A"/>
    <w:rsid w:val="005A3EE5"/>
    <w:rsid w:val="005A7009"/>
    <w:rsid w:val="005B081A"/>
    <w:rsid w:val="005B15FF"/>
    <w:rsid w:val="005B3B07"/>
    <w:rsid w:val="005B40F5"/>
    <w:rsid w:val="005B5B72"/>
    <w:rsid w:val="005B5C58"/>
    <w:rsid w:val="005B6B7D"/>
    <w:rsid w:val="005B6E62"/>
    <w:rsid w:val="005B7043"/>
    <w:rsid w:val="005C1149"/>
    <w:rsid w:val="005C22E5"/>
    <w:rsid w:val="005C26B2"/>
    <w:rsid w:val="005C2992"/>
    <w:rsid w:val="005C4B9B"/>
    <w:rsid w:val="005C4FA7"/>
    <w:rsid w:val="005C663D"/>
    <w:rsid w:val="005D19D2"/>
    <w:rsid w:val="005D2E85"/>
    <w:rsid w:val="005D7908"/>
    <w:rsid w:val="005E077B"/>
    <w:rsid w:val="005E1532"/>
    <w:rsid w:val="005E169A"/>
    <w:rsid w:val="005E2827"/>
    <w:rsid w:val="005E404F"/>
    <w:rsid w:val="005E5928"/>
    <w:rsid w:val="005E660A"/>
    <w:rsid w:val="005E6BCC"/>
    <w:rsid w:val="005E6CA4"/>
    <w:rsid w:val="005E6FE3"/>
    <w:rsid w:val="005E741D"/>
    <w:rsid w:val="005E7798"/>
    <w:rsid w:val="005F0171"/>
    <w:rsid w:val="005F04AC"/>
    <w:rsid w:val="005F081D"/>
    <w:rsid w:val="005F12BF"/>
    <w:rsid w:val="005F14E9"/>
    <w:rsid w:val="005F1CE9"/>
    <w:rsid w:val="005F1E46"/>
    <w:rsid w:val="005F214D"/>
    <w:rsid w:val="005F2435"/>
    <w:rsid w:val="005F2CE0"/>
    <w:rsid w:val="005F3029"/>
    <w:rsid w:val="005F5A93"/>
    <w:rsid w:val="005F70BB"/>
    <w:rsid w:val="005F7742"/>
    <w:rsid w:val="00600562"/>
    <w:rsid w:val="00600856"/>
    <w:rsid w:val="0060125E"/>
    <w:rsid w:val="00601488"/>
    <w:rsid w:val="006026A6"/>
    <w:rsid w:val="00603AAE"/>
    <w:rsid w:val="00612B1E"/>
    <w:rsid w:val="0061303B"/>
    <w:rsid w:val="00613155"/>
    <w:rsid w:val="00614C70"/>
    <w:rsid w:val="006158CD"/>
    <w:rsid w:val="0061593E"/>
    <w:rsid w:val="0061636A"/>
    <w:rsid w:val="00620A04"/>
    <w:rsid w:val="00620B93"/>
    <w:rsid w:val="00620CD1"/>
    <w:rsid w:val="00621628"/>
    <w:rsid w:val="0062399A"/>
    <w:rsid w:val="00623C7A"/>
    <w:rsid w:val="006244A6"/>
    <w:rsid w:val="00625529"/>
    <w:rsid w:val="0062679E"/>
    <w:rsid w:val="00630968"/>
    <w:rsid w:val="00631592"/>
    <w:rsid w:val="006337D9"/>
    <w:rsid w:val="00633DB0"/>
    <w:rsid w:val="00636DE5"/>
    <w:rsid w:val="006402A3"/>
    <w:rsid w:val="006409A0"/>
    <w:rsid w:val="00641156"/>
    <w:rsid w:val="00642B05"/>
    <w:rsid w:val="00642BB2"/>
    <w:rsid w:val="006447EF"/>
    <w:rsid w:val="00644C41"/>
    <w:rsid w:val="006455BD"/>
    <w:rsid w:val="0064699A"/>
    <w:rsid w:val="00650440"/>
    <w:rsid w:val="00652563"/>
    <w:rsid w:val="00652647"/>
    <w:rsid w:val="00652E2C"/>
    <w:rsid w:val="00653DB3"/>
    <w:rsid w:val="0065563F"/>
    <w:rsid w:val="006556C9"/>
    <w:rsid w:val="00656120"/>
    <w:rsid w:val="006569D7"/>
    <w:rsid w:val="00656A8C"/>
    <w:rsid w:val="00660804"/>
    <w:rsid w:val="006620EF"/>
    <w:rsid w:val="00662352"/>
    <w:rsid w:val="00663F7D"/>
    <w:rsid w:val="006645BC"/>
    <w:rsid w:val="0066633B"/>
    <w:rsid w:val="00666951"/>
    <w:rsid w:val="00666B10"/>
    <w:rsid w:val="00670C0C"/>
    <w:rsid w:val="00671927"/>
    <w:rsid w:val="00671A08"/>
    <w:rsid w:val="00672AD9"/>
    <w:rsid w:val="006752B8"/>
    <w:rsid w:val="006752DD"/>
    <w:rsid w:val="00675604"/>
    <w:rsid w:val="00675AAC"/>
    <w:rsid w:val="00675EDA"/>
    <w:rsid w:val="00676D4E"/>
    <w:rsid w:val="0068017B"/>
    <w:rsid w:val="0068063F"/>
    <w:rsid w:val="00681272"/>
    <w:rsid w:val="00682685"/>
    <w:rsid w:val="00683CD4"/>
    <w:rsid w:val="00684579"/>
    <w:rsid w:val="00684EBD"/>
    <w:rsid w:val="0068527C"/>
    <w:rsid w:val="00685FD0"/>
    <w:rsid w:val="00686C03"/>
    <w:rsid w:val="00686E77"/>
    <w:rsid w:val="0068775B"/>
    <w:rsid w:val="0069099B"/>
    <w:rsid w:val="00690A53"/>
    <w:rsid w:val="00693743"/>
    <w:rsid w:val="00693DF9"/>
    <w:rsid w:val="00693F4C"/>
    <w:rsid w:val="00694274"/>
    <w:rsid w:val="006A1323"/>
    <w:rsid w:val="006A1991"/>
    <w:rsid w:val="006A1E07"/>
    <w:rsid w:val="006A43D6"/>
    <w:rsid w:val="006A685B"/>
    <w:rsid w:val="006A69CE"/>
    <w:rsid w:val="006A6F56"/>
    <w:rsid w:val="006A745A"/>
    <w:rsid w:val="006A7DC1"/>
    <w:rsid w:val="006B01BB"/>
    <w:rsid w:val="006B070D"/>
    <w:rsid w:val="006B2640"/>
    <w:rsid w:val="006B3128"/>
    <w:rsid w:val="006B4408"/>
    <w:rsid w:val="006B66BE"/>
    <w:rsid w:val="006C11B3"/>
    <w:rsid w:val="006C37BF"/>
    <w:rsid w:val="006C3B7E"/>
    <w:rsid w:val="006C5D92"/>
    <w:rsid w:val="006C5EC7"/>
    <w:rsid w:val="006C64A6"/>
    <w:rsid w:val="006C6825"/>
    <w:rsid w:val="006C74B5"/>
    <w:rsid w:val="006D0121"/>
    <w:rsid w:val="006D0407"/>
    <w:rsid w:val="006D0900"/>
    <w:rsid w:val="006D0CCA"/>
    <w:rsid w:val="006D1548"/>
    <w:rsid w:val="006D2B11"/>
    <w:rsid w:val="006D4325"/>
    <w:rsid w:val="006D4450"/>
    <w:rsid w:val="006D46B8"/>
    <w:rsid w:val="006D51E0"/>
    <w:rsid w:val="006D58E8"/>
    <w:rsid w:val="006D5B80"/>
    <w:rsid w:val="006D67CF"/>
    <w:rsid w:val="006D6953"/>
    <w:rsid w:val="006D6D65"/>
    <w:rsid w:val="006D7303"/>
    <w:rsid w:val="006E0D20"/>
    <w:rsid w:val="006E1088"/>
    <w:rsid w:val="006E10D1"/>
    <w:rsid w:val="006E1278"/>
    <w:rsid w:val="006E2914"/>
    <w:rsid w:val="006E2B57"/>
    <w:rsid w:val="006E3198"/>
    <w:rsid w:val="006E3262"/>
    <w:rsid w:val="006E3AD1"/>
    <w:rsid w:val="006E4778"/>
    <w:rsid w:val="006E5518"/>
    <w:rsid w:val="006E5C17"/>
    <w:rsid w:val="006E5E68"/>
    <w:rsid w:val="006E6C08"/>
    <w:rsid w:val="006E7ED9"/>
    <w:rsid w:val="006F0BA7"/>
    <w:rsid w:val="006F1AB6"/>
    <w:rsid w:val="006F317A"/>
    <w:rsid w:val="006F3701"/>
    <w:rsid w:val="006F6552"/>
    <w:rsid w:val="006F6E67"/>
    <w:rsid w:val="006F79BE"/>
    <w:rsid w:val="00700685"/>
    <w:rsid w:val="00701C72"/>
    <w:rsid w:val="00704FEC"/>
    <w:rsid w:val="00705930"/>
    <w:rsid w:val="00710317"/>
    <w:rsid w:val="00711965"/>
    <w:rsid w:val="00712520"/>
    <w:rsid w:val="007132AA"/>
    <w:rsid w:val="007140F8"/>
    <w:rsid w:val="007146A5"/>
    <w:rsid w:val="00714C9F"/>
    <w:rsid w:val="00715DF8"/>
    <w:rsid w:val="00716DEC"/>
    <w:rsid w:val="007178E1"/>
    <w:rsid w:val="0072075D"/>
    <w:rsid w:val="00720986"/>
    <w:rsid w:val="007213ED"/>
    <w:rsid w:val="00721AB5"/>
    <w:rsid w:val="00722816"/>
    <w:rsid w:val="00722DEE"/>
    <w:rsid w:val="007242E2"/>
    <w:rsid w:val="00725876"/>
    <w:rsid w:val="007266C3"/>
    <w:rsid w:val="00726B24"/>
    <w:rsid w:val="00727154"/>
    <w:rsid w:val="00730B26"/>
    <w:rsid w:val="0073207C"/>
    <w:rsid w:val="00732732"/>
    <w:rsid w:val="0073333A"/>
    <w:rsid w:val="0073503C"/>
    <w:rsid w:val="00735EAF"/>
    <w:rsid w:val="00736A69"/>
    <w:rsid w:val="00736BE3"/>
    <w:rsid w:val="00736F6A"/>
    <w:rsid w:val="00737A29"/>
    <w:rsid w:val="00740269"/>
    <w:rsid w:val="0074165E"/>
    <w:rsid w:val="007426F1"/>
    <w:rsid w:val="00742A40"/>
    <w:rsid w:val="007431C1"/>
    <w:rsid w:val="007444E5"/>
    <w:rsid w:val="00745423"/>
    <w:rsid w:val="00745731"/>
    <w:rsid w:val="00747578"/>
    <w:rsid w:val="00747A30"/>
    <w:rsid w:val="00750805"/>
    <w:rsid w:val="00750A43"/>
    <w:rsid w:val="00751EEE"/>
    <w:rsid w:val="00751F8D"/>
    <w:rsid w:val="00752D48"/>
    <w:rsid w:val="00752FF2"/>
    <w:rsid w:val="00753865"/>
    <w:rsid w:val="00755D33"/>
    <w:rsid w:val="00757CB4"/>
    <w:rsid w:val="00760E4F"/>
    <w:rsid w:val="00761CFF"/>
    <w:rsid w:val="0076437D"/>
    <w:rsid w:val="00764B7A"/>
    <w:rsid w:val="00764C7C"/>
    <w:rsid w:val="00764D2C"/>
    <w:rsid w:val="00764E1F"/>
    <w:rsid w:val="00765E53"/>
    <w:rsid w:val="0076723D"/>
    <w:rsid w:val="0077000C"/>
    <w:rsid w:val="00770174"/>
    <w:rsid w:val="00771A84"/>
    <w:rsid w:val="0077202E"/>
    <w:rsid w:val="00772F9A"/>
    <w:rsid w:val="00774416"/>
    <w:rsid w:val="00775B89"/>
    <w:rsid w:val="00776985"/>
    <w:rsid w:val="00776ADE"/>
    <w:rsid w:val="00776F24"/>
    <w:rsid w:val="00777669"/>
    <w:rsid w:val="00777816"/>
    <w:rsid w:val="00783CCC"/>
    <w:rsid w:val="007856DE"/>
    <w:rsid w:val="00785948"/>
    <w:rsid w:val="00786103"/>
    <w:rsid w:val="00786191"/>
    <w:rsid w:val="00786BA1"/>
    <w:rsid w:val="0078727C"/>
    <w:rsid w:val="00790E56"/>
    <w:rsid w:val="00791AE1"/>
    <w:rsid w:val="00791E9C"/>
    <w:rsid w:val="00792533"/>
    <w:rsid w:val="0079364D"/>
    <w:rsid w:val="0079383C"/>
    <w:rsid w:val="00793F97"/>
    <w:rsid w:val="007A0947"/>
    <w:rsid w:val="007A1A9C"/>
    <w:rsid w:val="007A39EE"/>
    <w:rsid w:val="007A5053"/>
    <w:rsid w:val="007A57CB"/>
    <w:rsid w:val="007A57DD"/>
    <w:rsid w:val="007A58F6"/>
    <w:rsid w:val="007A68A8"/>
    <w:rsid w:val="007A6F77"/>
    <w:rsid w:val="007A7791"/>
    <w:rsid w:val="007A78EF"/>
    <w:rsid w:val="007B0836"/>
    <w:rsid w:val="007B1000"/>
    <w:rsid w:val="007B171B"/>
    <w:rsid w:val="007B1781"/>
    <w:rsid w:val="007B3F9A"/>
    <w:rsid w:val="007B47F4"/>
    <w:rsid w:val="007B5300"/>
    <w:rsid w:val="007B5AFF"/>
    <w:rsid w:val="007C12CF"/>
    <w:rsid w:val="007C1BC5"/>
    <w:rsid w:val="007C22A4"/>
    <w:rsid w:val="007C39A1"/>
    <w:rsid w:val="007C3BB3"/>
    <w:rsid w:val="007C43E5"/>
    <w:rsid w:val="007C54CA"/>
    <w:rsid w:val="007C6170"/>
    <w:rsid w:val="007C68E7"/>
    <w:rsid w:val="007D0428"/>
    <w:rsid w:val="007D0775"/>
    <w:rsid w:val="007D0955"/>
    <w:rsid w:val="007D133F"/>
    <w:rsid w:val="007D1366"/>
    <w:rsid w:val="007D1655"/>
    <w:rsid w:val="007D3375"/>
    <w:rsid w:val="007D363A"/>
    <w:rsid w:val="007D3C39"/>
    <w:rsid w:val="007D4143"/>
    <w:rsid w:val="007D436F"/>
    <w:rsid w:val="007D456E"/>
    <w:rsid w:val="007D4AC0"/>
    <w:rsid w:val="007D581E"/>
    <w:rsid w:val="007D5F61"/>
    <w:rsid w:val="007D63CD"/>
    <w:rsid w:val="007D65C6"/>
    <w:rsid w:val="007E0467"/>
    <w:rsid w:val="007E08CA"/>
    <w:rsid w:val="007E2C5C"/>
    <w:rsid w:val="007E2C95"/>
    <w:rsid w:val="007E43DF"/>
    <w:rsid w:val="007E53B6"/>
    <w:rsid w:val="007E563B"/>
    <w:rsid w:val="007E5C37"/>
    <w:rsid w:val="007E62F4"/>
    <w:rsid w:val="007E760A"/>
    <w:rsid w:val="007E7F7A"/>
    <w:rsid w:val="007F0944"/>
    <w:rsid w:val="007F3AC7"/>
    <w:rsid w:val="007F5C0F"/>
    <w:rsid w:val="007F665B"/>
    <w:rsid w:val="007F69AD"/>
    <w:rsid w:val="007F7050"/>
    <w:rsid w:val="007F77E1"/>
    <w:rsid w:val="008018F2"/>
    <w:rsid w:val="008025FC"/>
    <w:rsid w:val="00804B50"/>
    <w:rsid w:val="00806085"/>
    <w:rsid w:val="00806D1E"/>
    <w:rsid w:val="00810B02"/>
    <w:rsid w:val="008119FF"/>
    <w:rsid w:val="00811C2D"/>
    <w:rsid w:val="00812EF5"/>
    <w:rsid w:val="008133BF"/>
    <w:rsid w:val="00813682"/>
    <w:rsid w:val="00813B56"/>
    <w:rsid w:val="00813C9E"/>
    <w:rsid w:val="00815517"/>
    <w:rsid w:val="00815650"/>
    <w:rsid w:val="008159FC"/>
    <w:rsid w:val="00815A5E"/>
    <w:rsid w:val="0081603B"/>
    <w:rsid w:val="008168D9"/>
    <w:rsid w:val="00816BE4"/>
    <w:rsid w:val="00817C3E"/>
    <w:rsid w:val="00820AF8"/>
    <w:rsid w:val="00821161"/>
    <w:rsid w:val="008225E8"/>
    <w:rsid w:val="008252B4"/>
    <w:rsid w:val="00826183"/>
    <w:rsid w:val="00826765"/>
    <w:rsid w:val="008278C4"/>
    <w:rsid w:val="00832177"/>
    <w:rsid w:val="00832C62"/>
    <w:rsid w:val="00834646"/>
    <w:rsid w:val="00834CB5"/>
    <w:rsid w:val="008362FE"/>
    <w:rsid w:val="00837562"/>
    <w:rsid w:val="0084010C"/>
    <w:rsid w:val="00840895"/>
    <w:rsid w:val="00840A6D"/>
    <w:rsid w:val="00840C65"/>
    <w:rsid w:val="00840ED0"/>
    <w:rsid w:val="0084117B"/>
    <w:rsid w:val="008412AD"/>
    <w:rsid w:val="00841449"/>
    <w:rsid w:val="00845CC6"/>
    <w:rsid w:val="0084653E"/>
    <w:rsid w:val="00850E0A"/>
    <w:rsid w:val="00852023"/>
    <w:rsid w:val="0085360C"/>
    <w:rsid w:val="00853B78"/>
    <w:rsid w:val="008543D1"/>
    <w:rsid w:val="00854C74"/>
    <w:rsid w:val="008553A3"/>
    <w:rsid w:val="008553C8"/>
    <w:rsid w:val="0086112D"/>
    <w:rsid w:val="0086212F"/>
    <w:rsid w:val="00863759"/>
    <w:rsid w:val="00863D6F"/>
    <w:rsid w:val="0086458B"/>
    <w:rsid w:val="00864E12"/>
    <w:rsid w:val="00865898"/>
    <w:rsid w:val="0086591A"/>
    <w:rsid w:val="00865B76"/>
    <w:rsid w:val="008663B7"/>
    <w:rsid w:val="00866F35"/>
    <w:rsid w:val="008703F7"/>
    <w:rsid w:val="008711A8"/>
    <w:rsid w:val="00871BA8"/>
    <w:rsid w:val="00873B51"/>
    <w:rsid w:val="00873CD5"/>
    <w:rsid w:val="00874A4E"/>
    <w:rsid w:val="00874C27"/>
    <w:rsid w:val="008766E0"/>
    <w:rsid w:val="008775E4"/>
    <w:rsid w:val="00880EB4"/>
    <w:rsid w:val="00881450"/>
    <w:rsid w:val="00885AEC"/>
    <w:rsid w:val="00885F1F"/>
    <w:rsid w:val="00885FD7"/>
    <w:rsid w:val="00887016"/>
    <w:rsid w:val="008900B7"/>
    <w:rsid w:val="0089022C"/>
    <w:rsid w:val="00890D8C"/>
    <w:rsid w:val="00892ECB"/>
    <w:rsid w:val="00894D5F"/>
    <w:rsid w:val="00894E26"/>
    <w:rsid w:val="00895BD4"/>
    <w:rsid w:val="00895F46"/>
    <w:rsid w:val="0089785B"/>
    <w:rsid w:val="008A0223"/>
    <w:rsid w:val="008A086C"/>
    <w:rsid w:val="008A12B3"/>
    <w:rsid w:val="008A1461"/>
    <w:rsid w:val="008A1E45"/>
    <w:rsid w:val="008A29A1"/>
    <w:rsid w:val="008A44CA"/>
    <w:rsid w:val="008A45CE"/>
    <w:rsid w:val="008A462D"/>
    <w:rsid w:val="008A616E"/>
    <w:rsid w:val="008A7B50"/>
    <w:rsid w:val="008A7F92"/>
    <w:rsid w:val="008B0742"/>
    <w:rsid w:val="008B0FD0"/>
    <w:rsid w:val="008B2783"/>
    <w:rsid w:val="008B2819"/>
    <w:rsid w:val="008B371E"/>
    <w:rsid w:val="008B3C55"/>
    <w:rsid w:val="008B4CE3"/>
    <w:rsid w:val="008B4D5C"/>
    <w:rsid w:val="008B5872"/>
    <w:rsid w:val="008B64B1"/>
    <w:rsid w:val="008B6CA9"/>
    <w:rsid w:val="008B6D8B"/>
    <w:rsid w:val="008B6E63"/>
    <w:rsid w:val="008B700C"/>
    <w:rsid w:val="008C0A00"/>
    <w:rsid w:val="008C1517"/>
    <w:rsid w:val="008C16E1"/>
    <w:rsid w:val="008C1F5C"/>
    <w:rsid w:val="008C2036"/>
    <w:rsid w:val="008C34AC"/>
    <w:rsid w:val="008C34CF"/>
    <w:rsid w:val="008C4E23"/>
    <w:rsid w:val="008C53BB"/>
    <w:rsid w:val="008C598B"/>
    <w:rsid w:val="008C6E5D"/>
    <w:rsid w:val="008C6EAC"/>
    <w:rsid w:val="008C7343"/>
    <w:rsid w:val="008D0168"/>
    <w:rsid w:val="008D04A2"/>
    <w:rsid w:val="008D06A6"/>
    <w:rsid w:val="008D22FB"/>
    <w:rsid w:val="008D2C95"/>
    <w:rsid w:val="008D3059"/>
    <w:rsid w:val="008D46B9"/>
    <w:rsid w:val="008D5EA3"/>
    <w:rsid w:val="008D6632"/>
    <w:rsid w:val="008D6D6E"/>
    <w:rsid w:val="008E2219"/>
    <w:rsid w:val="008E263F"/>
    <w:rsid w:val="008E33FC"/>
    <w:rsid w:val="008E47F7"/>
    <w:rsid w:val="008E5C85"/>
    <w:rsid w:val="008E7E86"/>
    <w:rsid w:val="008F0067"/>
    <w:rsid w:val="008F053B"/>
    <w:rsid w:val="008F06BB"/>
    <w:rsid w:val="008F1905"/>
    <w:rsid w:val="008F2301"/>
    <w:rsid w:val="008F3097"/>
    <w:rsid w:val="008F3145"/>
    <w:rsid w:val="008F41C7"/>
    <w:rsid w:val="008F5406"/>
    <w:rsid w:val="008F5583"/>
    <w:rsid w:val="008F6057"/>
    <w:rsid w:val="008F65E8"/>
    <w:rsid w:val="008F7141"/>
    <w:rsid w:val="008F7281"/>
    <w:rsid w:val="008F7CDE"/>
    <w:rsid w:val="009007CC"/>
    <w:rsid w:val="00900B48"/>
    <w:rsid w:val="009011EA"/>
    <w:rsid w:val="009022A4"/>
    <w:rsid w:val="009031A6"/>
    <w:rsid w:val="009038BD"/>
    <w:rsid w:val="0090398B"/>
    <w:rsid w:val="00903A76"/>
    <w:rsid w:val="00903B40"/>
    <w:rsid w:val="00905A1E"/>
    <w:rsid w:val="00905E29"/>
    <w:rsid w:val="00905F4F"/>
    <w:rsid w:val="00906866"/>
    <w:rsid w:val="00910117"/>
    <w:rsid w:val="00911D23"/>
    <w:rsid w:val="00912286"/>
    <w:rsid w:val="0091289C"/>
    <w:rsid w:val="00913A47"/>
    <w:rsid w:val="00915324"/>
    <w:rsid w:val="009157D2"/>
    <w:rsid w:val="00915C98"/>
    <w:rsid w:val="0091610A"/>
    <w:rsid w:val="009166C0"/>
    <w:rsid w:val="00916CD5"/>
    <w:rsid w:val="00917E63"/>
    <w:rsid w:val="00920FE2"/>
    <w:rsid w:val="0092115E"/>
    <w:rsid w:val="00921D7E"/>
    <w:rsid w:val="00923878"/>
    <w:rsid w:val="009238EA"/>
    <w:rsid w:val="00923949"/>
    <w:rsid w:val="00924C95"/>
    <w:rsid w:val="00925850"/>
    <w:rsid w:val="009260C7"/>
    <w:rsid w:val="00926D2B"/>
    <w:rsid w:val="00931638"/>
    <w:rsid w:val="00933DA0"/>
    <w:rsid w:val="0093499F"/>
    <w:rsid w:val="00935353"/>
    <w:rsid w:val="00935B22"/>
    <w:rsid w:val="00935D45"/>
    <w:rsid w:val="009364E8"/>
    <w:rsid w:val="00940D4A"/>
    <w:rsid w:val="009411F2"/>
    <w:rsid w:val="00941A0F"/>
    <w:rsid w:val="00941D76"/>
    <w:rsid w:val="00942621"/>
    <w:rsid w:val="00942862"/>
    <w:rsid w:val="00944198"/>
    <w:rsid w:val="00944315"/>
    <w:rsid w:val="009449FF"/>
    <w:rsid w:val="00945312"/>
    <w:rsid w:val="0094625C"/>
    <w:rsid w:val="009470C9"/>
    <w:rsid w:val="0094774A"/>
    <w:rsid w:val="00947BD5"/>
    <w:rsid w:val="00947CD2"/>
    <w:rsid w:val="0095161D"/>
    <w:rsid w:val="009528A5"/>
    <w:rsid w:val="009537A3"/>
    <w:rsid w:val="00953C54"/>
    <w:rsid w:val="00954675"/>
    <w:rsid w:val="00955C78"/>
    <w:rsid w:val="00957502"/>
    <w:rsid w:val="009610BA"/>
    <w:rsid w:val="00962F22"/>
    <w:rsid w:val="00963344"/>
    <w:rsid w:val="00965187"/>
    <w:rsid w:val="009662A4"/>
    <w:rsid w:val="009710E7"/>
    <w:rsid w:val="00971D5B"/>
    <w:rsid w:val="009726FD"/>
    <w:rsid w:val="0097371D"/>
    <w:rsid w:val="00973E65"/>
    <w:rsid w:val="00975B29"/>
    <w:rsid w:val="00975B68"/>
    <w:rsid w:val="00976EFC"/>
    <w:rsid w:val="00977848"/>
    <w:rsid w:val="009800F2"/>
    <w:rsid w:val="00980CBD"/>
    <w:rsid w:val="009812C0"/>
    <w:rsid w:val="009812C6"/>
    <w:rsid w:val="00981AF7"/>
    <w:rsid w:val="00981C68"/>
    <w:rsid w:val="00981F09"/>
    <w:rsid w:val="00984133"/>
    <w:rsid w:val="009841D9"/>
    <w:rsid w:val="00986CB0"/>
    <w:rsid w:val="00987DE7"/>
    <w:rsid w:val="009903DE"/>
    <w:rsid w:val="0099178C"/>
    <w:rsid w:val="00991D34"/>
    <w:rsid w:val="00992186"/>
    <w:rsid w:val="00992384"/>
    <w:rsid w:val="00992389"/>
    <w:rsid w:val="009928C7"/>
    <w:rsid w:val="00993906"/>
    <w:rsid w:val="009967A3"/>
    <w:rsid w:val="009A045F"/>
    <w:rsid w:val="009A1E75"/>
    <w:rsid w:val="009A20F0"/>
    <w:rsid w:val="009A507E"/>
    <w:rsid w:val="009A6352"/>
    <w:rsid w:val="009A6ED3"/>
    <w:rsid w:val="009A7C1C"/>
    <w:rsid w:val="009B1649"/>
    <w:rsid w:val="009B1BA9"/>
    <w:rsid w:val="009B1D92"/>
    <w:rsid w:val="009B4118"/>
    <w:rsid w:val="009B5D30"/>
    <w:rsid w:val="009B6D19"/>
    <w:rsid w:val="009B737B"/>
    <w:rsid w:val="009B7732"/>
    <w:rsid w:val="009C1A83"/>
    <w:rsid w:val="009C1A94"/>
    <w:rsid w:val="009C1BE7"/>
    <w:rsid w:val="009C291F"/>
    <w:rsid w:val="009C3196"/>
    <w:rsid w:val="009C671D"/>
    <w:rsid w:val="009C6816"/>
    <w:rsid w:val="009D1125"/>
    <w:rsid w:val="009D2EEC"/>
    <w:rsid w:val="009D3011"/>
    <w:rsid w:val="009D31BE"/>
    <w:rsid w:val="009D4040"/>
    <w:rsid w:val="009D4821"/>
    <w:rsid w:val="009D52EB"/>
    <w:rsid w:val="009D611E"/>
    <w:rsid w:val="009D637F"/>
    <w:rsid w:val="009D6E07"/>
    <w:rsid w:val="009D75B3"/>
    <w:rsid w:val="009D7C68"/>
    <w:rsid w:val="009E18CF"/>
    <w:rsid w:val="009E1AAA"/>
    <w:rsid w:val="009E221E"/>
    <w:rsid w:val="009E289B"/>
    <w:rsid w:val="009E3E00"/>
    <w:rsid w:val="009E3EF5"/>
    <w:rsid w:val="009E4609"/>
    <w:rsid w:val="009E7591"/>
    <w:rsid w:val="009E7C12"/>
    <w:rsid w:val="009F0103"/>
    <w:rsid w:val="009F0F17"/>
    <w:rsid w:val="009F1BC9"/>
    <w:rsid w:val="009F4A25"/>
    <w:rsid w:val="009F4E14"/>
    <w:rsid w:val="009F676E"/>
    <w:rsid w:val="009F6981"/>
    <w:rsid w:val="009F6BEA"/>
    <w:rsid w:val="009F78F5"/>
    <w:rsid w:val="00A009D7"/>
    <w:rsid w:val="00A00BC1"/>
    <w:rsid w:val="00A01EFE"/>
    <w:rsid w:val="00A02036"/>
    <w:rsid w:val="00A0210B"/>
    <w:rsid w:val="00A0287B"/>
    <w:rsid w:val="00A03043"/>
    <w:rsid w:val="00A047E1"/>
    <w:rsid w:val="00A0587F"/>
    <w:rsid w:val="00A068FD"/>
    <w:rsid w:val="00A11583"/>
    <w:rsid w:val="00A115F0"/>
    <w:rsid w:val="00A11C72"/>
    <w:rsid w:val="00A11D93"/>
    <w:rsid w:val="00A12627"/>
    <w:rsid w:val="00A131C6"/>
    <w:rsid w:val="00A13B64"/>
    <w:rsid w:val="00A159FD"/>
    <w:rsid w:val="00A15A18"/>
    <w:rsid w:val="00A15DBE"/>
    <w:rsid w:val="00A165DB"/>
    <w:rsid w:val="00A1751E"/>
    <w:rsid w:val="00A176FE"/>
    <w:rsid w:val="00A179AF"/>
    <w:rsid w:val="00A2309E"/>
    <w:rsid w:val="00A256FA"/>
    <w:rsid w:val="00A2591C"/>
    <w:rsid w:val="00A263C8"/>
    <w:rsid w:val="00A26CD2"/>
    <w:rsid w:val="00A26EBC"/>
    <w:rsid w:val="00A3141E"/>
    <w:rsid w:val="00A31448"/>
    <w:rsid w:val="00A32292"/>
    <w:rsid w:val="00A3359E"/>
    <w:rsid w:val="00A35A2A"/>
    <w:rsid w:val="00A35D0B"/>
    <w:rsid w:val="00A36C04"/>
    <w:rsid w:val="00A371BE"/>
    <w:rsid w:val="00A40612"/>
    <w:rsid w:val="00A41B24"/>
    <w:rsid w:val="00A41E95"/>
    <w:rsid w:val="00A42483"/>
    <w:rsid w:val="00A44630"/>
    <w:rsid w:val="00A44633"/>
    <w:rsid w:val="00A463DD"/>
    <w:rsid w:val="00A46768"/>
    <w:rsid w:val="00A4708C"/>
    <w:rsid w:val="00A5261F"/>
    <w:rsid w:val="00A52C87"/>
    <w:rsid w:val="00A531C1"/>
    <w:rsid w:val="00A53333"/>
    <w:rsid w:val="00A54D00"/>
    <w:rsid w:val="00A54F0A"/>
    <w:rsid w:val="00A55F80"/>
    <w:rsid w:val="00A56519"/>
    <w:rsid w:val="00A6055A"/>
    <w:rsid w:val="00A6153D"/>
    <w:rsid w:val="00A61841"/>
    <w:rsid w:val="00A62127"/>
    <w:rsid w:val="00A627FB"/>
    <w:rsid w:val="00A64105"/>
    <w:rsid w:val="00A649B5"/>
    <w:rsid w:val="00A64E5C"/>
    <w:rsid w:val="00A6632F"/>
    <w:rsid w:val="00A67587"/>
    <w:rsid w:val="00A67F5F"/>
    <w:rsid w:val="00A71DE7"/>
    <w:rsid w:val="00A720D0"/>
    <w:rsid w:val="00A72647"/>
    <w:rsid w:val="00A7381A"/>
    <w:rsid w:val="00A74183"/>
    <w:rsid w:val="00A74416"/>
    <w:rsid w:val="00A74498"/>
    <w:rsid w:val="00A76ACA"/>
    <w:rsid w:val="00A824D7"/>
    <w:rsid w:val="00A82AD1"/>
    <w:rsid w:val="00A83B3E"/>
    <w:rsid w:val="00A852D4"/>
    <w:rsid w:val="00A85555"/>
    <w:rsid w:val="00A8638A"/>
    <w:rsid w:val="00A90201"/>
    <w:rsid w:val="00A9085F"/>
    <w:rsid w:val="00A91B44"/>
    <w:rsid w:val="00A926DB"/>
    <w:rsid w:val="00A92BE0"/>
    <w:rsid w:val="00A9322D"/>
    <w:rsid w:val="00A93447"/>
    <w:rsid w:val="00A935BB"/>
    <w:rsid w:val="00A94C47"/>
    <w:rsid w:val="00A952B8"/>
    <w:rsid w:val="00A96607"/>
    <w:rsid w:val="00AA07FC"/>
    <w:rsid w:val="00AA0B45"/>
    <w:rsid w:val="00AA20B2"/>
    <w:rsid w:val="00AA2389"/>
    <w:rsid w:val="00AA247D"/>
    <w:rsid w:val="00AA357C"/>
    <w:rsid w:val="00AA4C9C"/>
    <w:rsid w:val="00AA51FF"/>
    <w:rsid w:val="00AA5ABA"/>
    <w:rsid w:val="00AA5C0F"/>
    <w:rsid w:val="00AB1888"/>
    <w:rsid w:val="00AB19B8"/>
    <w:rsid w:val="00AB1DDB"/>
    <w:rsid w:val="00AB333D"/>
    <w:rsid w:val="00AB3C33"/>
    <w:rsid w:val="00AB485B"/>
    <w:rsid w:val="00AB50C7"/>
    <w:rsid w:val="00AB5D66"/>
    <w:rsid w:val="00AB6230"/>
    <w:rsid w:val="00AC0408"/>
    <w:rsid w:val="00AC3249"/>
    <w:rsid w:val="00AC3596"/>
    <w:rsid w:val="00AC3924"/>
    <w:rsid w:val="00AC3E4F"/>
    <w:rsid w:val="00AC4C62"/>
    <w:rsid w:val="00AC4D79"/>
    <w:rsid w:val="00AC528F"/>
    <w:rsid w:val="00AC5A44"/>
    <w:rsid w:val="00AC7364"/>
    <w:rsid w:val="00AC7C3F"/>
    <w:rsid w:val="00AD009D"/>
    <w:rsid w:val="00AD2146"/>
    <w:rsid w:val="00AD4207"/>
    <w:rsid w:val="00AD44FB"/>
    <w:rsid w:val="00AD5A80"/>
    <w:rsid w:val="00AD5DF4"/>
    <w:rsid w:val="00AD736E"/>
    <w:rsid w:val="00AE0329"/>
    <w:rsid w:val="00AE37AC"/>
    <w:rsid w:val="00AE3818"/>
    <w:rsid w:val="00AE444B"/>
    <w:rsid w:val="00AE4BB9"/>
    <w:rsid w:val="00AE4CC5"/>
    <w:rsid w:val="00AE4DC2"/>
    <w:rsid w:val="00AE67DF"/>
    <w:rsid w:val="00AE68A4"/>
    <w:rsid w:val="00AE6912"/>
    <w:rsid w:val="00AE6FB1"/>
    <w:rsid w:val="00AE762B"/>
    <w:rsid w:val="00AF1A72"/>
    <w:rsid w:val="00AF2CFE"/>
    <w:rsid w:val="00AF316D"/>
    <w:rsid w:val="00AF51AD"/>
    <w:rsid w:val="00AF54F8"/>
    <w:rsid w:val="00AF7196"/>
    <w:rsid w:val="00AF71E5"/>
    <w:rsid w:val="00AF723C"/>
    <w:rsid w:val="00AF7305"/>
    <w:rsid w:val="00AF7E3A"/>
    <w:rsid w:val="00B00B98"/>
    <w:rsid w:val="00B0122D"/>
    <w:rsid w:val="00B017EE"/>
    <w:rsid w:val="00B019EA"/>
    <w:rsid w:val="00B023D0"/>
    <w:rsid w:val="00B027D9"/>
    <w:rsid w:val="00B03AC9"/>
    <w:rsid w:val="00B04AA2"/>
    <w:rsid w:val="00B04D35"/>
    <w:rsid w:val="00B0518F"/>
    <w:rsid w:val="00B05273"/>
    <w:rsid w:val="00B05342"/>
    <w:rsid w:val="00B055B2"/>
    <w:rsid w:val="00B10905"/>
    <w:rsid w:val="00B10D2E"/>
    <w:rsid w:val="00B117A9"/>
    <w:rsid w:val="00B1306C"/>
    <w:rsid w:val="00B13964"/>
    <w:rsid w:val="00B14DE7"/>
    <w:rsid w:val="00B15DC7"/>
    <w:rsid w:val="00B1796D"/>
    <w:rsid w:val="00B17C7A"/>
    <w:rsid w:val="00B207B5"/>
    <w:rsid w:val="00B20C51"/>
    <w:rsid w:val="00B21446"/>
    <w:rsid w:val="00B217A3"/>
    <w:rsid w:val="00B21ADF"/>
    <w:rsid w:val="00B22131"/>
    <w:rsid w:val="00B227D0"/>
    <w:rsid w:val="00B229DF"/>
    <w:rsid w:val="00B23198"/>
    <w:rsid w:val="00B242BD"/>
    <w:rsid w:val="00B2492C"/>
    <w:rsid w:val="00B24D24"/>
    <w:rsid w:val="00B26384"/>
    <w:rsid w:val="00B278E2"/>
    <w:rsid w:val="00B3161B"/>
    <w:rsid w:val="00B32ABE"/>
    <w:rsid w:val="00B3451D"/>
    <w:rsid w:val="00B346C7"/>
    <w:rsid w:val="00B35433"/>
    <w:rsid w:val="00B354C4"/>
    <w:rsid w:val="00B40F58"/>
    <w:rsid w:val="00B413E5"/>
    <w:rsid w:val="00B41701"/>
    <w:rsid w:val="00B4199D"/>
    <w:rsid w:val="00B41C5A"/>
    <w:rsid w:val="00B44659"/>
    <w:rsid w:val="00B45046"/>
    <w:rsid w:val="00B45381"/>
    <w:rsid w:val="00B45989"/>
    <w:rsid w:val="00B45CE0"/>
    <w:rsid w:val="00B479F3"/>
    <w:rsid w:val="00B47B0D"/>
    <w:rsid w:val="00B47F3E"/>
    <w:rsid w:val="00B516A8"/>
    <w:rsid w:val="00B527DB"/>
    <w:rsid w:val="00B52897"/>
    <w:rsid w:val="00B52899"/>
    <w:rsid w:val="00B52BFB"/>
    <w:rsid w:val="00B57CA7"/>
    <w:rsid w:val="00B60851"/>
    <w:rsid w:val="00B6150E"/>
    <w:rsid w:val="00B632BB"/>
    <w:rsid w:val="00B63D5D"/>
    <w:rsid w:val="00B63F1F"/>
    <w:rsid w:val="00B6574D"/>
    <w:rsid w:val="00B65C2A"/>
    <w:rsid w:val="00B664DB"/>
    <w:rsid w:val="00B6660C"/>
    <w:rsid w:val="00B67847"/>
    <w:rsid w:val="00B67B79"/>
    <w:rsid w:val="00B70FE6"/>
    <w:rsid w:val="00B71F0A"/>
    <w:rsid w:val="00B742B7"/>
    <w:rsid w:val="00B76C76"/>
    <w:rsid w:val="00B770A7"/>
    <w:rsid w:val="00B81AFA"/>
    <w:rsid w:val="00B81D6C"/>
    <w:rsid w:val="00B83620"/>
    <w:rsid w:val="00B846CD"/>
    <w:rsid w:val="00B858AC"/>
    <w:rsid w:val="00B86F8F"/>
    <w:rsid w:val="00B876A9"/>
    <w:rsid w:val="00B876FE"/>
    <w:rsid w:val="00B87B9B"/>
    <w:rsid w:val="00B90042"/>
    <w:rsid w:val="00B903A4"/>
    <w:rsid w:val="00B90F95"/>
    <w:rsid w:val="00B92930"/>
    <w:rsid w:val="00B92A57"/>
    <w:rsid w:val="00B93553"/>
    <w:rsid w:val="00B93623"/>
    <w:rsid w:val="00B939C5"/>
    <w:rsid w:val="00B93A5C"/>
    <w:rsid w:val="00B9577F"/>
    <w:rsid w:val="00B95F51"/>
    <w:rsid w:val="00BA0BFF"/>
    <w:rsid w:val="00BA1EE7"/>
    <w:rsid w:val="00BA36B0"/>
    <w:rsid w:val="00BA3937"/>
    <w:rsid w:val="00BA6833"/>
    <w:rsid w:val="00BA6B22"/>
    <w:rsid w:val="00BA6BF0"/>
    <w:rsid w:val="00BA6EDC"/>
    <w:rsid w:val="00BA727F"/>
    <w:rsid w:val="00BA7E82"/>
    <w:rsid w:val="00BB001C"/>
    <w:rsid w:val="00BB23AD"/>
    <w:rsid w:val="00BB2C95"/>
    <w:rsid w:val="00BB4C86"/>
    <w:rsid w:val="00BB5000"/>
    <w:rsid w:val="00BB5F72"/>
    <w:rsid w:val="00BB64E2"/>
    <w:rsid w:val="00BB6911"/>
    <w:rsid w:val="00BB7739"/>
    <w:rsid w:val="00BC3C38"/>
    <w:rsid w:val="00BC453E"/>
    <w:rsid w:val="00BC58F3"/>
    <w:rsid w:val="00BC5A32"/>
    <w:rsid w:val="00BC66DD"/>
    <w:rsid w:val="00BC6833"/>
    <w:rsid w:val="00BC6AFF"/>
    <w:rsid w:val="00BC6EC0"/>
    <w:rsid w:val="00BD0BC0"/>
    <w:rsid w:val="00BD2DA7"/>
    <w:rsid w:val="00BD31AB"/>
    <w:rsid w:val="00BD3B35"/>
    <w:rsid w:val="00BD493C"/>
    <w:rsid w:val="00BD52E1"/>
    <w:rsid w:val="00BD5B23"/>
    <w:rsid w:val="00BD7169"/>
    <w:rsid w:val="00BD784E"/>
    <w:rsid w:val="00BE102D"/>
    <w:rsid w:val="00BE267A"/>
    <w:rsid w:val="00BE326B"/>
    <w:rsid w:val="00BE339E"/>
    <w:rsid w:val="00BE3FB2"/>
    <w:rsid w:val="00BE4707"/>
    <w:rsid w:val="00BE4A0C"/>
    <w:rsid w:val="00BE639B"/>
    <w:rsid w:val="00BE7C92"/>
    <w:rsid w:val="00BF00DB"/>
    <w:rsid w:val="00BF05C6"/>
    <w:rsid w:val="00BF23A9"/>
    <w:rsid w:val="00BF2ADD"/>
    <w:rsid w:val="00BF39D2"/>
    <w:rsid w:val="00BF3D29"/>
    <w:rsid w:val="00BF4635"/>
    <w:rsid w:val="00BF464D"/>
    <w:rsid w:val="00BF4686"/>
    <w:rsid w:val="00BF49C0"/>
    <w:rsid w:val="00BF55A1"/>
    <w:rsid w:val="00BF711F"/>
    <w:rsid w:val="00BF762B"/>
    <w:rsid w:val="00C0063F"/>
    <w:rsid w:val="00C0143C"/>
    <w:rsid w:val="00C014B2"/>
    <w:rsid w:val="00C021B8"/>
    <w:rsid w:val="00C02A75"/>
    <w:rsid w:val="00C051EB"/>
    <w:rsid w:val="00C0590C"/>
    <w:rsid w:val="00C05D9D"/>
    <w:rsid w:val="00C06052"/>
    <w:rsid w:val="00C06988"/>
    <w:rsid w:val="00C0795E"/>
    <w:rsid w:val="00C07B7F"/>
    <w:rsid w:val="00C07C34"/>
    <w:rsid w:val="00C1018B"/>
    <w:rsid w:val="00C10361"/>
    <w:rsid w:val="00C1179F"/>
    <w:rsid w:val="00C134D9"/>
    <w:rsid w:val="00C14A89"/>
    <w:rsid w:val="00C15C28"/>
    <w:rsid w:val="00C165DD"/>
    <w:rsid w:val="00C202AF"/>
    <w:rsid w:val="00C21503"/>
    <w:rsid w:val="00C23508"/>
    <w:rsid w:val="00C24374"/>
    <w:rsid w:val="00C24523"/>
    <w:rsid w:val="00C2454D"/>
    <w:rsid w:val="00C24D52"/>
    <w:rsid w:val="00C24E00"/>
    <w:rsid w:val="00C25BFE"/>
    <w:rsid w:val="00C26D48"/>
    <w:rsid w:val="00C276F0"/>
    <w:rsid w:val="00C27AE9"/>
    <w:rsid w:val="00C30FA4"/>
    <w:rsid w:val="00C31042"/>
    <w:rsid w:val="00C31ECB"/>
    <w:rsid w:val="00C34990"/>
    <w:rsid w:val="00C35316"/>
    <w:rsid w:val="00C355E1"/>
    <w:rsid w:val="00C35701"/>
    <w:rsid w:val="00C36473"/>
    <w:rsid w:val="00C36DF2"/>
    <w:rsid w:val="00C373DF"/>
    <w:rsid w:val="00C3776F"/>
    <w:rsid w:val="00C37930"/>
    <w:rsid w:val="00C416CF"/>
    <w:rsid w:val="00C42177"/>
    <w:rsid w:val="00C425B4"/>
    <w:rsid w:val="00C44CC8"/>
    <w:rsid w:val="00C47BFD"/>
    <w:rsid w:val="00C52098"/>
    <w:rsid w:val="00C52644"/>
    <w:rsid w:val="00C5297F"/>
    <w:rsid w:val="00C53E71"/>
    <w:rsid w:val="00C540C6"/>
    <w:rsid w:val="00C543D6"/>
    <w:rsid w:val="00C54B23"/>
    <w:rsid w:val="00C552C7"/>
    <w:rsid w:val="00C55440"/>
    <w:rsid w:val="00C567F7"/>
    <w:rsid w:val="00C574AD"/>
    <w:rsid w:val="00C63581"/>
    <w:rsid w:val="00C6587A"/>
    <w:rsid w:val="00C65921"/>
    <w:rsid w:val="00C66921"/>
    <w:rsid w:val="00C7035C"/>
    <w:rsid w:val="00C7039E"/>
    <w:rsid w:val="00C72985"/>
    <w:rsid w:val="00C740BE"/>
    <w:rsid w:val="00C74D13"/>
    <w:rsid w:val="00C74FED"/>
    <w:rsid w:val="00C756AD"/>
    <w:rsid w:val="00C759D3"/>
    <w:rsid w:val="00C75A7D"/>
    <w:rsid w:val="00C75A80"/>
    <w:rsid w:val="00C760C9"/>
    <w:rsid w:val="00C7785E"/>
    <w:rsid w:val="00C81DC1"/>
    <w:rsid w:val="00C8290D"/>
    <w:rsid w:val="00C835D4"/>
    <w:rsid w:val="00C84558"/>
    <w:rsid w:val="00C84597"/>
    <w:rsid w:val="00C8462C"/>
    <w:rsid w:val="00C851EE"/>
    <w:rsid w:val="00C85B91"/>
    <w:rsid w:val="00C85FA1"/>
    <w:rsid w:val="00C87649"/>
    <w:rsid w:val="00C90F46"/>
    <w:rsid w:val="00C92F3F"/>
    <w:rsid w:val="00C93C21"/>
    <w:rsid w:val="00C9471D"/>
    <w:rsid w:val="00C95E7B"/>
    <w:rsid w:val="00C96427"/>
    <w:rsid w:val="00C96714"/>
    <w:rsid w:val="00C973ED"/>
    <w:rsid w:val="00CA04AD"/>
    <w:rsid w:val="00CA0C43"/>
    <w:rsid w:val="00CA244C"/>
    <w:rsid w:val="00CA272A"/>
    <w:rsid w:val="00CA2F9B"/>
    <w:rsid w:val="00CA39DF"/>
    <w:rsid w:val="00CA3B69"/>
    <w:rsid w:val="00CA6658"/>
    <w:rsid w:val="00CA6D69"/>
    <w:rsid w:val="00CB2C25"/>
    <w:rsid w:val="00CB40C9"/>
    <w:rsid w:val="00CB4576"/>
    <w:rsid w:val="00CB4838"/>
    <w:rsid w:val="00CB5484"/>
    <w:rsid w:val="00CB677C"/>
    <w:rsid w:val="00CB79C7"/>
    <w:rsid w:val="00CB7BBB"/>
    <w:rsid w:val="00CC0753"/>
    <w:rsid w:val="00CC09D4"/>
    <w:rsid w:val="00CC1B62"/>
    <w:rsid w:val="00CC3C65"/>
    <w:rsid w:val="00CC3E9C"/>
    <w:rsid w:val="00CC594A"/>
    <w:rsid w:val="00CD1951"/>
    <w:rsid w:val="00CD2120"/>
    <w:rsid w:val="00CD277D"/>
    <w:rsid w:val="00CD49B5"/>
    <w:rsid w:val="00CD6DF8"/>
    <w:rsid w:val="00CD7134"/>
    <w:rsid w:val="00CD787B"/>
    <w:rsid w:val="00CE310C"/>
    <w:rsid w:val="00CE41EA"/>
    <w:rsid w:val="00CE4303"/>
    <w:rsid w:val="00CE4331"/>
    <w:rsid w:val="00CE4735"/>
    <w:rsid w:val="00CE5224"/>
    <w:rsid w:val="00CE552D"/>
    <w:rsid w:val="00CE745B"/>
    <w:rsid w:val="00CE7E05"/>
    <w:rsid w:val="00CF08AC"/>
    <w:rsid w:val="00CF1221"/>
    <w:rsid w:val="00CF1317"/>
    <w:rsid w:val="00CF1717"/>
    <w:rsid w:val="00CF1D3D"/>
    <w:rsid w:val="00CF2F5B"/>
    <w:rsid w:val="00CF560A"/>
    <w:rsid w:val="00CF7072"/>
    <w:rsid w:val="00D00AF2"/>
    <w:rsid w:val="00D017FF"/>
    <w:rsid w:val="00D038BF"/>
    <w:rsid w:val="00D05E42"/>
    <w:rsid w:val="00D060F4"/>
    <w:rsid w:val="00D10C17"/>
    <w:rsid w:val="00D1155A"/>
    <w:rsid w:val="00D12639"/>
    <w:rsid w:val="00D12783"/>
    <w:rsid w:val="00D133C0"/>
    <w:rsid w:val="00D13B7A"/>
    <w:rsid w:val="00D13F8A"/>
    <w:rsid w:val="00D14075"/>
    <w:rsid w:val="00D141F1"/>
    <w:rsid w:val="00D14F55"/>
    <w:rsid w:val="00D15837"/>
    <w:rsid w:val="00D1591E"/>
    <w:rsid w:val="00D15B98"/>
    <w:rsid w:val="00D1733B"/>
    <w:rsid w:val="00D17B53"/>
    <w:rsid w:val="00D211D9"/>
    <w:rsid w:val="00D22B10"/>
    <w:rsid w:val="00D22C9E"/>
    <w:rsid w:val="00D22F15"/>
    <w:rsid w:val="00D2488E"/>
    <w:rsid w:val="00D25F1F"/>
    <w:rsid w:val="00D266B0"/>
    <w:rsid w:val="00D26AD4"/>
    <w:rsid w:val="00D2754F"/>
    <w:rsid w:val="00D278BC"/>
    <w:rsid w:val="00D31163"/>
    <w:rsid w:val="00D31272"/>
    <w:rsid w:val="00D32133"/>
    <w:rsid w:val="00D332BF"/>
    <w:rsid w:val="00D33CDB"/>
    <w:rsid w:val="00D34933"/>
    <w:rsid w:val="00D3513E"/>
    <w:rsid w:val="00D35384"/>
    <w:rsid w:val="00D356F1"/>
    <w:rsid w:val="00D35D4E"/>
    <w:rsid w:val="00D35FC9"/>
    <w:rsid w:val="00D41ACB"/>
    <w:rsid w:val="00D422B8"/>
    <w:rsid w:val="00D42927"/>
    <w:rsid w:val="00D438FD"/>
    <w:rsid w:val="00D451DB"/>
    <w:rsid w:val="00D45803"/>
    <w:rsid w:val="00D46511"/>
    <w:rsid w:val="00D466C1"/>
    <w:rsid w:val="00D47335"/>
    <w:rsid w:val="00D50A8C"/>
    <w:rsid w:val="00D51539"/>
    <w:rsid w:val="00D51B55"/>
    <w:rsid w:val="00D527A6"/>
    <w:rsid w:val="00D53ACD"/>
    <w:rsid w:val="00D53C40"/>
    <w:rsid w:val="00D5489B"/>
    <w:rsid w:val="00D5525F"/>
    <w:rsid w:val="00D63CA2"/>
    <w:rsid w:val="00D63E0C"/>
    <w:rsid w:val="00D63FB2"/>
    <w:rsid w:val="00D6420C"/>
    <w:rsid w:val="00D64FB6"/>
    <w:rsid w:val="00D653AE"/>
    <w:rsid w:val="00D653E1"/>
    <w:rsid w:val="00D65A78"/>
    <w:rsid w:val="00D65ED2"/>
    <w:rsid w:val="00D66490"/>
    <w:rsid w:val="00D669C3"/>
    <w:rsid w:val="00D66F7F"/>
    <w:rsid w:val="00D67D0F"/>
    <w:rsid w:val="00D7051E"/>
    <w:rsid w:val="00D7144B"/>
    <w:rsid w:val="00D71DDA"/>
    <w:rsid w:val="00D72072"/>
    <w:rsid w:val="00D7385A"/>
    <w:rsid w:val="00D73D3C"/>
    <w:rsid w:val="00D75ABB"/>
    <w:rsid w:val="00D76C24"/>
    <w:rsid w:val="00D76F19"/>
    <w:rsid w:val="00D809C7"/>
    <w:rsid w:val="00D82521"/>
    <w:rsid w:val="00D82FA2"/>
    <w:rsid w:val="00D83FC9"/>
    <w:rsid w:val="00D84889"/>
    <w:rsid w:val="00D84C52"/>
    <w:rsid w:val="00D85BC4"/>
    <w:rsid w:val="00D86445"/>
    <w:rsid w:val="00D87780"/>
    <w:rsid w:val="00D87B7A"/>
    <w:rsid w:val="00D9015F"/>
    <w:rsid w:val="00D912DE"/>
    <w:rsid w:val="00D91483"/>
    <w:rsid w:val="00D9215C"/>
    <w:rsid w:val="00D92539"/>
    <w:rsid w:val="00D93E64"/>
    <w:rsid w:val="00D93FA1"/>
    <w:rsid w:val="00D94C06"/>
    <w:rsid w:val="00D957C9"/>
    <w:rsid w:val="00D95904"/>
    <w:rsid w:val="00D961E4"/>
    <w:rsid w:val="00D96767"/>
    <w:rsid w:val="00D96CC6"/>
    <w:rsid w:val="00DA2CBF"/>
    <w:rsid w:val="00DA3A7B"/>
    <w:rsid w:val="00DA5648"/>
    <w:rsid w:val="00DA5A57"/>
    <w:rsid w:val="00DA61FF"/>
    <w:rsid w:val="00DA662A"/>
    <w:rsid w:val="00DA6F76"/>
    <w:rsid w:val="00DB0049"/>
    <w:rsid w:val="00DB09C2"/>
    <w:rsid w:val="00DB16FF"/>
    <w:rsid w:val="00DB1A02"/>
    <w:rsid w:val="00DB1FC2"/>
    <w:rsid w:val="00DB2279"/>
    <w:rsid w:val="00DB22AD"/>
    <w:rsid w:val="00DB3C09"/>
    <w:rsid w:val="00DB3D43"/>
    <w:rsid w:val="00DB40DF"/>
    <w:rsid w:val="00DB4135"/>
    <w:rsid w:val="00DB44DB"/>
    <w:rsid w:val="00DB4812"/>
    <w:rsid w:val="00DB586D"/>
    <w:rsid w:val="00DB5D93"/>
    <w:rsid w:val="00DB5E6A"/>
    <w:rsid w:val="00DB61D9"/>
    <w:rsid w:val="00DB701F"/>
    <w:rsid w:val="00DC097A"/>
    <w:rsid w:val="00DC0C08"/>
    <w:rsid w:val="00DC2184"/>
    <w:rsid w:val="00DC2201"/>
    <w:rsid w:val="00DC2A41"/>
    <w:rsid w:val="00DC3031"/>
    <w:rsid w:val="00DC346F"/>
    <w:rsid w:val="00DC39B6"/>
    <w:rsid w:val="00DC4752"/>
    <w:rsid w:val="00DC546D"/>
    <w:rsid w:val="00DD0617"/>
    <w:rsid w:val="00DD0C71"/>
    <w:rsid w:val="00DD1C62"/>
    <w:rsid w:val="00DD2627"/>
    <w:rsid w:val="00DD2D66"/>
    <w:rsid w:val="00DD2F46"/>
    <w:rsid w:val="00DD3E70"/>
    <w:rsid w:val="00DD5AB0"/>
    <w:rsid w:val="00DD5E2D"/>
    <w:rsid w:val="00DD6EC8"/>
    <w:rsid w:val="00DD73BA"/>
    <w:rsid w:val="00DD7D51"/>
    <w:rsid w:val="00DE16D8"/>
    <w:rsid w:val="00DE1AD2"/>
    <w:rsid w:val="00DE2600"/>
    <w:rsid w:val="00DE53B6"/>
    <w:rsid w:val="00DE5B0E"/>
    <w:rsid w:val="00DE7C6E"/>
    <w:rsid w:val="00DF00E6"/>
    <w:rsid w:val="00DF24AB"/>
    <w:rsid w:val="00DF4325"/>
    <w:rsid w:val="00DF43B0"/>
    <w:rsid w:val="00DF4594"/>
    <w:rsid w:val="00DF496E"/>
    <w:rsid w:val="00DF5605"/>
    <w:rsid w:val="00DF606F"/>
    <w:rsid w:val="00DF62F9"/>
    <w:rsid w:val="00DF655E"/>
    <w:rsid w:val="00E00C2A"/>
    <w:rsid w:val="00E00EF3"/>
    <w:rsid w:val="00E0325D"/>
    <w:rsid w:val="00E03EC6"/>
    <w:rsid w:val="00E049A0"/>
    <w:rsid w:val="00E04BF3"/>
    <w:rsid w:val="00E04C1C"/>
    <w:rsid w:val="00E07468"/>
    <w:rsid w:val="00E07B64"/>
    <w:rsid w:val="00E11277"/>
    <w:rsid w:val="00E116D0"/>
    <w:rsid w:val="00E1191E"/>
    <w:rsid w:val="00E12BF4"/>
    <w:rsid w:val="00E14815"/>
    <w:rsid w:val="00E14A46"/>
    <w:rsid w:val="00E15054"/>
    <w:rsid w:val="00E15CE8"/>
    <w:rsid w:val="00E221C0"/>
    <w:rsid w:val="00E23D51"/>
    <w:rsid w:val="00E247C0"/>
    <w:rsid w:val="00E24F80"/>
    <w:rsid w:val="00E259C1"/>
    <w:rsid w:val="00E26DD9"/>
    <w:rsid w:val="00E27C23"/>
    <w:rsid w:val="00E30618"/>
    <w:rsid w:val="00E30E53"/>
    <w:rsid w:val="00E31064"/>
    <w:rsid w:val="00E3192F"/>
    <w:rsid w:val="00E32289"/>
    <w:rsid w:val="00E3254D"/>
    <w:rsid w:val="00E32F38"/>
    <w:rsid w:val="00E34997"/>
    <w:rsid w:val="00E35288"/>
    <w:rsid w:val="00E36DC3"/>
    <w:rsid w:val="00E3725B"/>
    <w:rsid w:val="00E3731C"/>
    <w:rsid w:val="00E37D03"/>
    <w:rsid w:val="00E37E48"/>
    <w:rsid w:val="00E41051"/>
    <w:rsid w:val="00E43684"/>
    <w:rsid w:val="00E43ED2"/>
    <w:rsid w:val="00E448D4"/>
    <w:rsid w:val="00E46553"/>
    <w:rsid w:val="00E4656F"/>
    <w:rsid w:val="00E465E4"/>
    <w:rsid w:val="00E5104A"/>
    <w:rsid w:val="00E513B8"/>
    <w:rsid w:val="00E52D27"/>
    <w:rsid w:val="00E55CDD"/>
    <w:rsid w:val="00E55F72"/>
    <w:rsid w:val="00E61DC7"/>
    <w:rsid w:val="00E63A29"/>
    <w:rsid w:val="00E63C99"/>
    <w:rsid w:val="00E65552"/>
    <w:rsid w:val="00E65B92"/>
    <w:rsid w:val="00E65BA3"/>
    <w:rsid w:val="00E6742E"/>
    <w:rsid w:val="00E71626"/>
    <w:rsid w:val="00E71A08"/>
    <w:rsid w:val="00E7224F"/>
    <w:rsid w:val="00E748B7"/>
    <w:rsid w:val="00E752E9"/>
    <w:rsid w:val="00E76A63"/>
    <w:rsid w:val="00E80E2C"/>
    <w:rsid w:val="00E8262E"/>
    <w:rsid w:val="00E82674"/>
    <w:rsid w:val="00E82D86"/>
    <w:rsid w:val="00E82F08"/>
    <w:rsid w:val="00E83504"/>
    <w:rsid w:val="00E8387C"/>
    <w:rsid w:val="00E858A7"/>
    <w:rsid w:val="00E85D79"/>
    <w:rsid w:val="00E86CA6"/>
    <w:rsid w:val="00E90043"/>
    <w:rsid w:val="00E900A2"/>
    <w:rsid w:val="00E901A2"/>
    <w:rsid w:val="00E90986"/>
    <w:rsid w:val="00E9158F"/>
    <w:rsid w:val="00E91EAD"/>
    <w:rsid w:val="00E93CBF"/>
    <w:rsid w:val="00E95069"/>
    <w:rsid w:val="00E9539A"/>
    <w:rsid w:val="00E95910"/>
    <w:rsid w:val="00E96220"/>
    <w:rsid w:val="00E966E8"/>
    <w:rsid w:val="00E96ED2"/>
    <w:rsid w:val="00E9726B"/>
    <w:rsid w:val="00EA129A"/>
    <w:rsid w:val="00EA156D"/>
    <w:rsid w:val="00EA182D"/>
    <w:rsid w:val="00EA1835"/>
    <w:rsid w:val="00EA19BD"/>
    <w:rsid w:val="00EA1AEF"/>
    <w:rsid w:val="00EA1F0F"/>
    <w:rsid w:val="00EA28D8"/>
    <w:rsid w:val="00EA3A91"/>
    <w:rsid w:val="00EA3B24"/>
    <w:rsid w:val="00EA4515"/>
    <w:rsid w:val="00EA4731"/>
    <w:rsid w:val="00EA5121"/>
    <w:rsid w:val="00EA5A15"/>
    <w:rsid w:val="00EA668C"/>
    <w:rsid w:val="00EA7C0B"/>
    <w:rsid w:val="00EB0251"/>
    <w:rsid w:val="00EB0775"/>
    <w:rsid w:val="00EB0E75"/>
    <w:rsid w:val="00EB20A5"/>
    <w:rsid w:val="00EB2E68"/>
    <w:rsid w:val="00EB2F3E"/>
    <w:rsid w:val="00EB344B"/>
    <w:rsid w:val="00EB38E4"/>
    <w:rsid w:val="00EB4001"/>
    <w:rsid w:val="00EB47D0"/>
    <w:rsid w:val="00EB6873"/>
    <w:rsid w:val="00EB759A"/>
    <w:rsid w:val="00EC081F"/>
    <w:rsid w:val="00EC0876"/>
    <w:rsid w:val="00EC0B7F"/>
    <w:rsid w:val="00EC1077"/>
    <w:rsid w:val="00EC1F60"/>
    <w:rsid w:val="00EC2830"/>
    <w:rsid w:val="00EC3C4D"/>
    <w:rsid w:val="00EC7D57"/>
    <w:rsid w:val="00ED0442"/>
    <w:rsid w:val="00ED05F2"/>
    <w:rsid w:val="00ED0C78"/>
    <w:rsid w:val="00ED0E2B"/>
    <w:rsid w:val="00ED1016"/>
    <w:rsid w:val="00ED141A"/>
    <w:rsid w:val="00ED1A50"/>
    <w:rsid w:val="00ED1B24"/>
    <w:rsid w:val="00ED2203"/>
    <w:rsid w:val="00ED24EE"/>
    <w:rsid w:val="00ED38D3"/>
    <w:rsid w:val="00ED4555"/>
    <w:rsid w:val="00ED5F71"/>
    <w:rsid w:val="00ED6723"/>
    <w:rsid w:val="00ED6B55"/>
    <w:rsid w:val="00ED76BF"/>
    <w:rsid w:val="00EE0224"/>
    <w:rsid w:val="00EE0AAC"/>
    <w:rsid w:val="00EE123A"/>
    <w:rsid w:val="00EE1FAF"/>
    <w:rsid w:val="00EE3222"/>
    <w:rsid w:val="00EE37A6"/>
    <w:rsid w:val="00EE5258"/>
    <w:rsid w:val="00EE54FA"/>
    <w:rsid w:val="00EE6BD0"/>
    <w:rsid w:val="00EF0244"/>
    <w:rsid w:val="00EF0A9B"/>
    <w:rsid w:val="00EF1385"/>
    <w:rsid w:val="00EF1A76"/>
    <w:rsid w:val="00EF1FA4"/>
    <w:rsid w:val="00EF26F2"/>
    <w:rsid w:val="00EF3D94"/>
    <w:rsid w:val="00EF59E0"/>
    <w:rsid w:val="00EF5A39"/>
    <w:rsid w:val="00EF6388"/>
    <w:rsid w:val="00F01742"/>
    <w:rsid w:val="00F018AA"/>
    <w:rsid w:val="00F019D7"/>
    <w:rsid w:val="00F02D12"/>
    <w:rsid w:val="00F03FF3"/>
    <w:rsid w:val="00F070BC"/>
    <w:rsid w:val="00F101F0"/>
    <w:rsid w:val="00F10619"/>
    <w:rsid w:val="00F108E0"/>
    <w:rsid w:val="00F10F0A"/>
    <w:rsid w:val="00F1115A"/>
    <w:rsid w:val="00F12A88"/>
    <w:rsid w:val="00F13F66"/>
    <w:rsid w:val="00F13FD4"/>
    <w:rsid w:val="00F14290"/>
    <w:rsid w:val="00F14646"/>
    <w:rsid w:val="00F14B4C"/>
    <w:rsid w:val="00F14CBA"/>
    <w:rsid w:val="00F15D05"/>
    <w:rsid w:val="00F15FF2"/>
    <w:rsid w:val="00F1638B"/>
    <w:rsid w:val="00F16EF8"/>
    <w:rsid w:val="00F20A46"/>
    <w:rsid w:val="00F2102E"/>
    <w:rsid w:val="00F211D0"/>
    <w:rsid w:val="00F21E5E"/>
    <w:rsid w:val="00F224F9"/>
    <w:rsid w:val="00F22D24"/>
    <w:rsid w:val="00F23F0D"/>
    <w:rsid w:val="00F2436B"/>
    <w:rsid w:val="00F246E7"/>
    <w:rsid w:val="00F3056A"/>
    <w:rsid w:val="00F30613"/>
    <w:rsid w:val="00F30E8A"/>
    <w:rsid w:val="00F3125F"/>
    <w:rsid w:val="00F31792"/>
    <w:rsid w:val="00F32530"/>
    <w:rsid w:val="00F33289"/>
    <w:rsid w:val="00F33478"/>
    <w:rsid w:val="00F3392D"/>
    <w:rsid w:val="00F34C53"/>
    <w:rsid w:val="00F35AEB"/>
    <w:rsid w:val="00F36A2D"/>
    <w:rsid w:val="00F36BCE"/>
    <w:rsid w:val="00F37A48"/>
    <w:rsid w:val="00F37B2F"/>
    <w:rsid w:val="00F405C3"/>
    <w:rsid w:val="00F406EB"/>
    <w:rsid w:val="00F41CF2"/>
    <w:rsid w:val="00F41EA2"/>
    <w:rsid w:val="00F423A3"/>
    <w:rsid w:val="00F424D0"/>
    <w:rsid w:val="00F432DF"/>
    <w:rsid w:val="00F44C54"/>
    <w:rsid w:val="00F4580E"/>
    <w:rsid w:val="00F45ADF"/>
    <w:rsid w:val="00F4640B"/>
    <w:rsid w:val="00F466F6"/>
    <w:rsid w:val="00F46B15"/>
    <w:rsid w:val="00F472ED"/>
    <w:rsid w:val="00F47D0E"/>
    <w:rsid w:val="00F50964"/>
    <w:rsid w:val="00F50C98"/>
    <w:rsid w:val="00F5111B"/>
    <w:rsid w:val="00F514BF"/>
    <w:rsid w:val="00F517B2"/>
    <w:rsid w:val="00F51BF6"/>
    <w:rsid w:val="00F523ED"/>
    <w:rsid w:val="00F524A1"/>
    <w:rsid w:val="00F5261D"/>
    <w:rsid w:val="00F537E4"/>
    <w:rsid w:val="00F5382B"/>
    <w:rsid w:val="00F54C64"/>
    <w:rsid w:val="00F55ACD"/>
    <w:rsid w:val="00F564B1"/>
    <w:rsid w:val="00F57AA3"/>
    <w:rsid w:val="00F60BBB"/>
    <w:rsid w:val="00F630F2"/>
    <w:rsid w:val="00F64242"/>
    <w:rsid w:val="00F64E19"/>
    <w:rsid w:val="00F679FA"/>
    <w:rsid w:val="00F70CB0"/>
    <w:rsid w:val="00F70CF7"/>
    <w:rsid w:val="00F70E13"/>
    <w:rsid w:val="00F721BC"/>
    <w:rsid w:val="00F73A3C"/>
    <w:rsid w:val="00F73D57"/>
    <w:rsid w:val="00F74217"/>
    <w:rsid w:val="00F7435B"/>
    <w:rsid w:val="00F7497E"/>
    <w:rsid w:val="00F749C1"/>
    <w:rsid w:val="00F75377"/>
    <w:rsid w:val="00F76A66"/>
    <w:rsid w:val="00F76F71"/>
    <w:rsid w:val="00F77846"/>
    <w:rsid w:val="00F80273"/>
    <w:rsid w:val="00F80B64"/>
    <w:rsid w:val="00F85142"/>
    <w:rsid w:val="00F85C7D"/>
    <w:rsid w:val="00F8600C"/>
    <w:rsid w:val="00F86305"/>
    <w:rsid w:val="00F86A85"/>
    <w:rsid w:val="00F878BC"/>
    <w:rsid w:val="00F90F53"/>
    <w:rsid w:val="00F92086"/>
    <w:rsid w:val="00F93A1D"/>
    <w:rsid w:val="00F94178"/>
    <w:rsid w:val="00F941AE"/>
    <w:rsid w:val="00F95B1C"/>
    <w:rsid w:val="00F95D1A"/>
    <w:rsid w:val="00F96F74"/>
    <w:rsid w:val="00FA0EA2"/>
    <w:rsid w:val="00FA16BE"/>
    <w:rsid w:val="00FA2AAD"/>
    <w:rsid w:val="00FA35C6"/>
    <w:rsid w:val="00FA3C94"/>
    <w:rsid w:val="00FA3D58"/>
    <w:rsid w:val="00FA4940"/>
    <w:rsid w:val="00FA4C7A"/>
    <w:rsid w:val="00FA4D55"/>
    <w:rsid w:val="00FA6A3A"/>
    <w:rsid w:val="00FA7C67"/>
    <w:rsid w:val="00FB1CC9"/>
    <w:rsid w:val="00FB333D"/>
    <w:rsid w:val="00FB47D8"/>
    <w:rsid w:val="00FB4E58"/>
    <w:rsid w:val="00FB53DA"/>
    <w:rsid w:val="00FB5CB6"/>
    <w:rsid w:val="00FB70B3"/>
    <w:rsid w:val="00FB7722"/>
    <w:rsid w:val="00FB780D"/>
    <w:rsid w:val="00FC0F4F"/>
    <w:rsid w:val="00FC0F8A"/>
    <w:rsid w:val="00FC12D2"/>
    <w:rsid w:val="00FC3729"/>
    <w:rsid w:val="00FC4F77"/>
    <w:rsid w:val="00FC5E14"/>
    <w:rsid w:val="00FC6AAF"/>
    <w:rsid w:val="00FC6DA1"/>
    <w:rsid w:val="00FC761D"/>
    <w:rsid w:val="00FD18F3"/>
    <w:rsid w:val="00FD1C9A"/>
    <w:rsid w:val="00FD2363"/>
    <w:rsid w:val="00FD29AA"/>
    <w:rsid w:val="00FD3A1A"/>
    <w:rsid w:val="00FD42FE"/>
    <w:rsid w:val="00FD4577"/>
    <w:rsid w:val="00FD4968"/>
    <w:rsid w:val="00FD5197"/>
    <w:rsid w:val="00FD59C5"/>
    <w:rsid w:val="00FD5A77"/>
    <w:rsid w:val="00FD669F"/>
    <w:rsid w:val="00FD70FA"/>
    <w:rsid w:val="00FD7D4E"/>
    <w:rsid w:val="00FE1E37"/>
    <w:rsid w:val="00FE1FE7"/>
    <w:rsid w:val="00FE39D2"/>
    <w:rsid w:val="00FE3BB6"/>
    <w:rsid w:val="00FE527E"/>
    <w:rsid w:val="00FE6B82"/>
    <w:rsid w:val="00FE75E0"/>
    <w:rsid w:val="00FF181C"/>
    <w:rsid w:val="00FF21E2"/>
    <w:rsid w:val="00FF2BCD"/>
    <w:rsid w:val="00FF3B0C"/>
    <w:rsid w:val="00FF66F6"/>
    <w:rsid w:val="00FF6BA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0AED83A"/>
  <w15:docId w15:val="{FFE76F9F-DB92-4526-A9F6-4422BBD1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A2"/>
    <w:rPr>
      <w:sz w:val="24"/>
      <w:szCs w:val="24"/>
      <w:lang w:val="fr-FR"/>
    </w:rPr>
  </w:style>
  <w:style w:type="paragraph" w:styleId="Heading1">
    <w:name w:val="heading 1"/>
    <w:basedOn w:val="Normal"/>
    <w:next w:val="Normal"/>
    <w:link w:val="Heading1Char"/>
    <w:uiPriority w:val="9"/>
    <w:qFormat/>
    <w:rsid w:val="00BA0B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A0B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A0BFF"/>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CF"/>
    <w:pPr>
      <w:tabs>
        <w:tab w:val="center" w:pos="4536"/>
        <w:tab w:val="right" w:pos="9072"/>
      </w:tabs>
      <w:spacing w:after="0"/>
    </w:pPr>
  </w:style>
  <w:style w:type="character" w:customStyle="1" w:styleId="HeaderChar">
    <w:name w:val="Header Char"/>
    <w:basedOn w:val="DefaultParagraphFont"/>
    <w:link w:val="Header"/>
    <w:uiPriority w:val="99"/>
    <w:rsid w:val="000F17CF"/>
    <w:rPr>
      <w:sz w:val="24"/>
      <w:szCs w:val="24"/>
      <w:lang w:val="fr-FR"/>
    </w:rPr>
  </w:style>
  <w:style w:type="paragraph" w:styleId="Footer">
    <w:name w:val="footer"/>
    <w:basedOn w:val="Normal"/>
    <w:link w:val="FooterChar"/>
    <w:uiPriority w:val="99"/>
    <w:unhideWhenUsed/>
    <w:rsid w:val="000F17CF"/>
    <w:pPr>
      <w:tabs>
        <w:tab w:val="center" w:pos="4536"/>
        <w:tab w:val="right" w:pos="9072"/>
      </w:tabs>
      <w:spacing w:after="0"/>
    </w:pPr>
  </w:style>
  <w:style w:type="character" w:customStyle="1" w:styleId="FooterChar">
    <w:name w:val="Footer Char"/>
    <w:basedOn w:val="DefaultParagraphFont"/>
    <w:link w:val="Footer"/>
    <w:uiPriority w:val="99"/>
    <w:rsid w:val="000F17CF"/>
    <w:rPr>
      <w:sz w:val="24"/>
      <w:szCs w:val="24"/>
      <w:lang w:val="fr-FR"/>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Bullet paras"/>
    <w:basedOn w:val="Normal"/>
    <w:link w:val="ListParagraphChar"/>
    <w:uiPriority w:val="34"/>
    <w:qFormat/>
    <w:rsid w:val="00D65A78"/>
    <w:pPr>
      <w:ind w:left="720"/>
      <w:contextualSpacing/>
    </w:pPr>
  </w:style>
  <w:style w:type="character" w:styleId="PageNumber">
    <w:name w:val="page number"/>
    <w:basedOn w:val="DefaultParagraphFont"/>
    <w:uiPriority w:val="99"/>
    <w:semiHidden/>
    <w:unhideWhenUsed/>
    <w:rsid w:val="00FB780D"/>
  </w:style>
  <w:style w:type="numbering" w:styleId="111111">
    <w:name w:val="Outline List 2"/>
    <w:basedOn w:val="NoList"/>
    <w:uiPriority w:val="99"/>
    <w:semiHidden/>
    <w:unhideWhenUsed/>
    <w:rsid w:val="00424EF6"/>
    <w:pPr>
      <w:numPr>
        <w:numId w:val="1"/>
      </w:numPr>
    </w:pPr>
  </w:style>
  <w:style w:type="paragraph" w:customStyle="1" w:styleId="EXP-Titre1">
    <w:name w:val="EXP - Titre 1"/>
    <w:basedOn w:val="ListParagraph"/>
    <w:link w:val="EXP-Titre1Car"/>
    <w:autoRedefine/>
    <w:qFormat/>
    <w:rsid w:val="00C759D3"/>
    <w:pPr>
      <w:numPr>
        <w:numId w:val="2"/>
      </w:numPr>
      <w:shd w:val="clear" w:color="auto" w:fill="FFFFFF" w:themeFill="background1"/>
      <w:tabs>
        <w:tab w:val="right" w:leader="dot" w:pos="9923"/>
      </w:tabs>
      <w:spacing w:after="240" w:line="300" w:lineRule="atLeast"/>
      <w:contextualSpacing w:val="0"/>
    </w:pPr>
    <w:rPr>
      <w:rFonts w:ascii="Arial" w:hAnsi="Arial" w:cs="Arial"/>
      <w:caps/>
      <w:color w:val="FFFFFF" w:themeColor="background1"/>
      <w:shd w:val="clear" w:color="auto" w:fill="004979"/>
    </w:rPr>
  </w:style>
  <w:style w:type="paragraph" w:customStyle="1" w:styleId="EXP-Titre2">
    <w:name w:val="EXP - Titre 2"/>
    <w:basedOn w:val="ListParagraph"/>
    <w:link w:val="EXP-Titre2Car"/>
    <w:qFormat/>
    <w:rsid w:val="009C671D"/>
    <w:pPr>
      <w:numPr>
        <w:ilvl w:val="1"/>
        <w:numId w:val="3"/>
      </w:numPr>
      <w:tabs>
        <w:tab w:val="right" w:leader="dot" w:pos="9923"/>
      </w:tabs>
      <w:spacing w:after="240" w:line="300" w:lineRule="atLeast"/>
      <w:contextualSpacing w:val="0"/>
    </w:pPr>
    <w:rPr>
      <w:rFonts w:ascii="Arial" w:hAnsi="Arial" w:cs="Arial"/>
      <w:color w:val="FFFFFF" w:themeColor="background1"/>
      <w:shd w:val="clear" w:color="auto" w:fill="68B1E6"/>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basedOn w:val="DefaultParagraphFont"/>
    <w:link w:val="ListParagraph"/>
    <w:uiPriority w:val="34"/>
    <w:qFormat/>
    <w:rsid w:val="009C671D"/>
    <w:rPr>
      <w:sz w:val="24"/>
      <w:szCs w:val="24"/>
      <w:lang w:val="fr-FR"/>
    </w:rPr>
  </w:style>
  <w:style w:type="character" w:customStyle="1" w:styleId="EXP-Titre1Car">
    <w:name w:val="EXP - Titre 1 Car"/>
    <w:basedOn w:val="ListParagraphChar"/>
    <w:link w:val="EXP-Titre1"/>
    <w:rsid w:val="00C759D3"/>
    <w:rPr>
      <w:rFonts w:ascii="Arial" w:hAnsi="Arial" w:cs="Arial"/>
      <w:caps/>
      <w:color w:val="FFFFFF" w:themeColor="background1"/>
      <w:sz w:val="24"/>
      <w:szCs w:val="24"/>
      <w:shd w:val="clear" w:color="auto" w:fill="FFFFFF" w:themeFill="background1"/>
      <w:lang w:val="fr-FR"/>
    </w:rPr>
  </w:style>
  <w:style w:type="paragraph" w:customStyle="1" w:styleId="EXP-Titre3">
    <w:name w:val="EXP - Titre 3"/>
    <w:basedOn w:val="Normal"/>
    <w:link w:val="EXP-Titre3Car"/>
    <w:qFormat/>
    <w:rsid w:val="009C671D"/>
    <w:pPr>
      <w:ind w:left="709"/>
    </w:pPr>
    <w:rPr>
      <w:rFonts w:ascii="Arial" w:hAnsi="Arial" w:cs="Arial"/>
      <w:b/>
      <w:color w:val="004979"/>
      <w:sz w:val="22"/>
      <w:szCs w:val="22"/>
      <w:shd w:val="clear" w:color="auto" w:fill="E9E4DE"/>
    </w:rPr>
  </w:style>
  <w:style w:type="character" w:customStyle="1" w:styleId="EXP-Titre2Car">
    <w:name w:val="EXP - Titre 2 Car"/>
    <w:basedOn w:val="ListParagraphChar"/>
    <w:link w:val="EXP-Titre2"/>
    <w:rsid w:val="009C671D"/>
    <w:rPr>
      <w:rFonts w:ascii="Arial" w:hAnsi="Arial" w:cs="Arial"/>
      <w:color w:val="FFFFFF" w:themeColor="background1"/>
      <w:sz w:val="24"/>
      <w:szCs w:val="24"/>
      <w:lang w:val="fr-FR"/>
    </w:rPr>
  </w:style>
  <w:style w:type="paragraph" w:customStyle="1" w:styleId="EXP-Titre4">
    <w:name w:val="EXP - Titre 4"/>
    <w:basedOn w:val="Normal"/>
    <w:link w:val="EXP-Titre4Car"/>
    <w:qFormat/>
    <w:rsid w:val="009C671D"/>
    <w:pPr>
      <w:ind w:left="709"/>
    </w:pPr>
    <w:rPr>
      <w:rFonts w:ascii="Arial" w:hAnsi="Arial" w:cs="Arial"/>
      <w:b/>
      <w:color w:val="004979"/>
      <w:sz w:val="22"/>
      <w:szCs w:val="22"/>
      <w:u w:val="single"/>
    </w:rPr>
  </w:style>
  <w:style w:type="character" w:customStyle="1" w:styleId="EXP-Titre3Car">
    <w:name w:val="EXP - Titre 3 Car"/>
    <w:basedOn w:val="DefaultParagraphFont"/>
    <w:link w:val="EXP-Titre3"/>
    <w:rsid w:val="009C671D"/>
    <w:rPr>
      <w:rFonts w:ascii="Arial" w:hAnsi="Arial" w:cs="Arial"/>
      <w:b/>
      <w:color w:val="004979"/>
      <w:sz w:val="22"/>
      <w:szCs w:val="22"/>
      <w:lang w:val="fr-FR"/>
    </w:rPr>
  </w:style>
  <w:style w:type="paragraph" w:customStyle="1" w:styleId="EXP-Contenu">
    <w:name w:val="EXP - Contenu"/>
    <w:basedOn w:val="Normal"/>
    <w:link w:val="EXP-ContenuCar"/>
    <w:qFormat/>
    <w:rsid w:val="009C671D"/>
    <w:pPr>
      <w:tabs>
        <w:tab w:val="right" w:leader="dot" w:pos="9923"/>
      </w:tabs>
      <w:spacing w:after="240"/>
      <w:ind w:left="709"/>
    </w:pPr>
    <w:rPr>
      <w:rFonts w:ascii="Arial" w:hAnsi="Arial" w:cs="Arial"/>
      <w:sz w:val="22"/>
      <w:szCs w:val="22"/>
    </w:rPr>
  </w:style>
  <w:style w:type="character" w:customStyle="1" w:styleId="EXP-Titre4Car">
    <w:name w:val="EXP - Titre 4 Car"/>
    <w:basedOn w:val="DefaultParagraphFont"/>
    <w:link w:val="EXP-Titre4"/>
    <w:rsid w:val="009C671D"/>
    <w:rPr>
      <w:rFonts w:ascii="Arial" w:hAnsi="Arial" w:cs="Arial"/>
      <w:b/>
      <w:color w:val="004979"/>
      <w:sz w:val="22"/>
      <w:szCs w:val="22"/>
      <w:u w:val="single"/>
      <w:lang w:val="fr-FR"/>
    </w:rPr>
  </w:style>
  <w:style w:type="character" w:customStyle="1" w:styleId="Heading1Char">
    <w:name w:val="Heading 1 Char"/>
    <w:basedOn w:val="DefaultParagraphFont"/>
    <w:link w:val="Heading1"/>
    <w:uiPriority w:val="9"/>
    <w:rsid w:val="00BA0BFF"/>
    <w:rPr>
      <w:rFonts w:asciiTheme="majorHAnsi" w:eastAsiaTheme="majorEastAsia" w:hAnsiTheme="majorHAnsi" w:cstheme="majorBidi"/>
      <w:color w:val="365F91" w:themeColor="accent1" w:themeShade="BF"/>
      <w:sz w:val="32"/>
      <w:szCs w:val="32"/>
      <w:lang w:val="fr-FR"/>
    </w:rPr>
  </w:style>
  <w:style w:type="character" w:customStyle="1" w:styleId="EXP-ContenuCar">
    <w:name w:val="EXP - Contenu Car"/>
    <w:basedOn w:val="DefaultParagraphFont"/>
    <w:link w:val="EXP-Contenu"/>
    <w:rsid w:val="009C671D"/>
    <w:rPr>
      <w:rFonts w:ascii="Arial" w:hAnsi="Arial" w:cs="Arial"/>
      <w:sz w:val="22"/>
      <w:szCs w:val="22"/>
      <w:lang w:val="fr-FR"/>
    </w:rPr>
  </w:style>
  <w:style w:type="character" w:customStyle="1" w:styleId="Heading2Char">
    <w:name w:val="Heading 2 Char"/>
    <w:basedOn w:val="DefaultParagraphFont"/>
    <w:link w:val="Heading2"/>
    <w:uiPriority w:val="9"/>
    <w:rsid w:val="00BA0BFF"/>
    <w:rPr>
      <w:rFonts w:asciiTheme="majorHAnsi" w:eastAsiaTheme="majorEastAsia" w:hAnsiTheme="majorHAnsi" w:cstheme="majorBidi"/>
      <w:color w:val="365F91" w:themeColor="accent1" w:themeShade="BF"/>
      <w:sz w:val="26"/>
      <w:szCs w:val="26"/>
      <w:lang w:val="fr-FR"/>
    </w:rPr>
  </w:style>
  <w:style w:type="character" w:customStyle="1" w:styleId="Heading3Char">
    <w:name w:val="Heading 3 Char"/>
    <w:basedOn w:val="DefaultParagraphFont"/>
    <w:link w:val="Heading3"/>
    <w:uiPriority w:val="9"/>
    <w:semiHidden/>
    <w:rsid w:val="00BA0BFF"/>
    <w:rPr>
      <w:rFonts w:asciiTheme="majorHAnsi" w:eastAsiaTheme="majorEastAsia" w:hAnsiTheme="majorHAnsi" w:cstheme="majorBidi"/>
      <w:color w:val="243F60" w:themeColor="accent1" w:themeShade="7F"/>
      <w:sz w:val="24"/>
      <w:szCs w:val="24"/>
      <w:lang w:val="fr-FR"/>
    </w:rPr>
  </w:style>
  <w:style w:type="paragraph" w:styleId="TOC1">
    <w:name w:val="toc 1"/>
    <w:basedOn w:val="NoSpacing"/>
    <w:next w:val="Normal"/>
    <w:autoRedefine/>
    <w:uiPriority w:val="39"/>
    <w:unhideWhenUsed/>
    <w:rsid w:val="00037106"/>
    <w:pPr>
      <w:spacing w:after="100"/>
    </w:pPr>
    <w:rPr>
      <w:rFonts w:ascii="Arial" w:hAnsi="Arial"/>
      <w:b/>
      <w:caps/>
      <w:color w:val="004979"/>
    </w:rPr>
  </w:style>
  <w:style w:type="paragraph" w:styleId="TOC2">
    <w:name w:val="toc 2"/>
    <w:basedOn w:val="NoSpacing"/>
    <w:next w:val="Normal"/>
    <w:autoRedefine/>
    <w:uiPriority w:val="39"/>
    <w:unhideWhenUsed/>
    <w:rsid w:val="00C759D3"/>
    <w:pPr>
      <w:tabs>
        <w:tab w:val="left" w:pos="880"/>
        <w:tab w:val="right" w:leader="dot" w:pos="9770"/>
      </w:tabs>
      <w:spacing w:after="100"/>
      <w:ind w:left="142"/>
    </w:pPr>
    <w:rPr>
      <w:rFonts w:ascii="Arial" w:hAnsi="Arial"/>
      <w:color w:val="68B1E6"/>
    </w:rPr>
  </w:style>
  <w:style w:type="character" w:styleId="Hyperlink">
    <w:name w:val="Hyperlink"/>
    <w:basedOn w:val="DefaultParagraphFont"/>
    <w:uiPriority w:val="99"/>
    <w:unhideWhenUsed/>
    <w:rsid w:val="003C31EB"/>
    <w:rPr>
      <w:color w:val="0000FF" w:themeColor="hyperlink"/>
      <w:u w:val="single"/>
    </w:rPr>
  </w:style>
  <w:style w:type="paragraph" w:styleId="NormalWeb">
    <w:name w:val="Normal (Web)"/>
    <w:basedOn w:val="Normal"/>
    <w:uiPriority w:val="99"/>
    <w:unhideWhenUsed/>
    <w:rsid w:val="002372DF"/>
    <w:pPr>
      <w:spacing w:before="100" w:beforeAutospacing="1" w:after="100" w:afterAutospacing="1"/>
    </w:pPr>
    <w:rPr>
      <w:rFonts w:ascii="Times New Roman" w:eastAsia="Times New Roman" w:hAnsi="Times New Roman" w:cs="Times New Roman"/>
      <w:lang w:eastAsia="fr-FR"/>
    </w:rPr>
  </w:style>
  <w:style w:type="paragraph" w:styleId="FootnoteText">
    <w:name w:val="footnote text"/>
    <w:aliases w:val="FOOTNOTES,fn,single space,pied de page,Footnote,12pt,Note de bas de page Car Car,Note de bas de page Car1 Car Car,Note de bas de page Car Car Car Car,fn Car Car Car Car,Footnote Text Char Char Char,ft,ADB,ft1,Footnote Text Char Char"/>
    <w:basedOn w:val="Normal"/>
    <w:link w:val="FootnoteTextChar"/>
    <w:uiPriority w:val="99"/>
    <w:unhideWhenUsed/>
    <w:qFormat/>
    <w:rsid w:val="00CF1317"/>
    <w:pPr>
      <w:spacing w:after="0"/>
    </w:pPr>
    <w:rPr>
      <w:sz w:val="20"/>
      <w:szCs w:val="20"/>
    </w:rPr>
  </w:style>
  <w:style w:type="character" w:customStyle="1" w:styleId="FootnoteTextChar">
    <w:name w:val="Footnote Text Char"/>
    <w:aliases w:val="FOOTNOTES Char,fn Char,single space Char,pied de page Char,Footnote Char,12pt Char,Note de bas de page Car Car Char,Note de bas de page Car1 Car Car Char,Note de bas de page Car Car Car Car Char,fn Car Car Car Car Char,ft Char"/>
    <w:basedOn w:val="DefaultParagraphFont"/>
    <w:link w:val="FootnoteText"/>
    <w:uiPriority w:val="99"/>
    <w:rsid w:val="00CF1317"/>
    <w:rPr>
      <w:lang w:val="fr-FR"/>
    </w:rPr>
  </w:style>
  <w:style w:type="character" w:styleId="FootnoteReference">
    <w:name w:val="footnote reference"/>
    <w:aliases w:val="ftref,16 Point,Superscript 6 Point,(NECG) Footnote Reference,Footnote number,BVI fnr,Comment Text Char1,Footnote Reference1,E FNZ,-E Fußnotenzeichen,-E Fuﬂnotenzeichen,Superscript 6 Point + 11 pt,fr,de nota al pie,Ref,SUPERS,BVI"/>
    <w:basedOn w:val="DefaultParagraphFont"/>
    <w:link w:val="Char2"/>
    <w:uiPriority w:val="99"/>
    <w:unhideWhenUsed/>
    <w:qFormat/>
    <w:rsid w:val="00CF1317"/>
    <w:rPr>
      <w:vertAlign w:val="superscript"/>
    </w:rPr>
  </w:style>
  <w:style w:type="paragraph" w:styleId="TOCHeading">
    <w:name w:val="TOC Heading"/>
    <w:basedOn w:val="Heading1"/>
    <w:next w:val="Normal"/>
    <w:uiPriority w:val="39"/>
    <w:unhideWhenUsed/>
    <w:qFormat/>
    <w:rsid w:val="00941A0F"/>
    <w:pPr>
      <w:spacing w:line="259" w:lineRule="auto"/>
      <w:outlineLvl w:val="9"/>
    </w:pPr>
    <w:rPr>
      <w:lang w:eastAsia="fr-FR"/>
    </w:rPr>
  </w:style>
  <w:style w:type="paragraph" w:styleId="NoSpacing">
    <w:name w:val="No Spacing"/>
    <w:link w:val="NoSpacingChar"/>
    <w:uiPriority w:val="1"/>
    <w:qFormat/>
    <w:rsid w:val="00C42177"/>
    <w:pPr>
      <w:spacing w:after="0"/>
      <w:ind w:left="360"/>
    </w:pPr>
    <w:rPr>
      <w:sz w:val="24"/>
      <w:szCs w:val="24"/>
      <w:lang w:val="en-GB" w:eastAsia="fr-FR"/>
    </w:rPr>
  </w:style>
  <w:style w:type="table" w:styleId="TableGrid">
    <w:name w:val="Table Grid"/>
    <w:aliases w:val="Vialto"/>
    <w:basedOn w:val="TableNormal"/>
    <w:uiPriority w:val="59"/>
    <w:rsid w:val="00792533"/>
    <w:pPr>
      <w:spacing w:after="0"/>
    </w:pPr>
    <w:rPr>
      <w:rFonts w:eastAsiaTheme="minorHAns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31588"/>
    <w:rPr>
      <w:sz w:val="16"/>
      <w:szCs w:val="16"/>
    </w:rPr>
  </w:style>
  <w:style w:type="paragraph" w:styleId="CommentText">
    <w:name w:val="annotation text"/>
    <w:aliases w:val="Char4"/>
    <w:basedOn w:val="Normal"/>
    <w:link w:val="CommentTextChar"/>
    <w:uiPriority w:val="99"/>
    <w:unhideWhenUsed/>
    <w:rsid w:val="00331588"/>
    <w:rPr>
      <w:sz w:val="20"/>
      <w:szCs w:val="20"/>
    </w:rPr>
  </w:style>
  <w:style w:type="character" w:customStyle="1" w:styleId="CommentTextChar">
    <w:name w:val="Comment Text Char"/>
    <w:aliases w:val="Char4 Char"/>
    <w:basedOn w:val="DefaultParagraphFont"/>
    <w:link w:val="CommentText"/>
    <w:uiPriority w:val="99"/>
    <w:rsid w:val="00331588"/>
    <w:rPr>
      <w:lang w:val="fr-FR"/>
    </w:rPr>
  </w:style>
  <w:style w:type="paragraph" w:styleId="CommentSubject">
    <w:name w:val="annotation subject"/>
    <w:basedOn w:val="CommentText"/>
    <w:next w:val="CommentText"/>
    <w:link w:val="CommentSubjectChar"/>
    <w:uiPriority w:val="99"/>
    <w:semiHidden/>
    <w:unhideWhenUsed/>
    <w:rsid w:val="00331588"/>
    <w:rPr>
      <w:b/>
      <w:bCs/>
    </w:rPr>
  </w:style>
  <w:style w:type="character" w:customStyle="1" w:styleId="CommentSubjectChar">
    <w:name w:val="Comment Subject Char"/>
    <w:basedOn w:val="CommentTextChar"/>
    <w:link w:val="CommentSubject"/>
    <w:uiPriority w:val="99"/>
    <w:semiHidden/>
    <w:rsid w:val="00331588"/>
    <w:rPr>
      <w:b/>
      <w:bCs/>
      <w:lang w:val="fr-FR"/>
    </w:rPr>
  </w:style>
  <w:style w:type="paragraph" w:styleId="BalloonText">
    <w:name w:val="Balloon Text"/>
    <w:basedOn w:val="Normal"/>
    <w:link w:val="BalloonTextChar"/>
    <w:uiPriority w:val="99"/>
    <w:semiHidden/>
    <w:unhideWhenUsed/>
    <w:rsid w:val="0033158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588"/>
    <w:rPr>
      <w:rFonts w:ascii="Segoe UI" w:hAnsi="Segoe UI" w:cs="Segoe UI"/>
      <w:sz w:val="18"/>
      <w:szCs w:val="18"/>
      <w:lang w:val="fr-FR"/>
    </w:rPr>
  </w:style>
  <w:style w:type="table" w:customStyle="1" w:styleId="Grilledutableau1">
    <w:name w:val="Grille du tableau1"/>
    <w:basedOn w:val="TableNormal"/>
    <w:next w:val="TableGrid"/>
    <w:uiPriority w:val="39"/>
    <w:rsid w:val="006A1E07"/>
    <w:pPr>
      <w:spacing w:after="0"/>
    </w:pPr>
    <w:rPr>
      <w:rFonts w:eastAsiaTheme="minorHAns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2075D"/>
    <w:pPr>
      <w:spacing w:after="100"/>
      <w:ind w:left="480"/>
    </w:pPr>
  </w:style>
  <w:style w:type="paragraph" w:customStyle="1" w:styleId="Default">
    <w:name w:val="Default"/>
    <w:rsid w:val="00701C72"/>
    <w:pPr>
      <w:autoSpaceDE w:val="0"/>
      <w:autoSpaceDN w:val="0"/>
      <w:adjustRightInd w:val="0"/>
      <w:spacing w:after="0"/>
    </w:pPr>
    <w:rPr>
      <w:rFonts w:ascii="UVACJ M+ DIN" w:hAnsi="UVACJ M+ DIN" w:cs="UVACJ M+ DIN"/>
      <w:color w:val="000000"/>
      <w:sz w:val="24"/>
      <w:szCs w:val="24"/>
      <w:lang w:val="fr-FR"/>
    </w:rPr>
  </w:style>
  <w:style w:type="paragraph" w:customStyle="1" w:styleId="Pa2">
    <w:name w:val="Pa2"/>
    <w:basedOn w:val="Default"/>
    <w:next w:val="Default"/>
    <w:uiPriority w:val="99"/>
    <w:rsid w:val="00701C72"/>
    <w:pPr>
      <w:spacing w:line="201" w:lineRule="atLeast"/>
    </w:pPr>
    <w:rPr>
      <w:rFonts w:cstheme="minorBidi"/>
      <w:color w:val="auto"/>
    </w:rPr>
  </w:style>
  <w:style w:type="character" w:customStyle="1" w:styleId="A15">
    <w:name w:val="A15"/>
    <w:uiPriority w:val="99"/>
    <w:rsid w:val="00701C72"/>
    <w:rPr>
      <w:rFonts w:cs="UVACJ M+ DIN"/>
      <w:color w:val="000000"/>
      <w:sz w:val="23"/>
      <w:szCs w:val="23"/>
    </w:rPr>
  </w:style>
  <w:style w:type="paragraph" w:customStyle="1" w:styleId="Pa3">
    <w:name w:val="Pa3"/>
    <w:basedOn w:val="Default"/>
    <w:next w:val="Default"/>
    <w:uiPriority w:val="99"/>
    <w:rsid w:val="00C72985"/>
    <w:pPr>
      <w:spacing w:line="191" w:lineRule="atLeast"/>
    </w:pPr>
    <w:rPr>
      <w:rFonts w:cstheme="minorBidi"/>
      <w:color w:val="auto"/>
    </w:rPr>
  </w:style>
  <w:style w:type="character" w:customStyle="1" w:styleId="A4">
    <w:name w:val="A4"/>
    <w:uiPriority w:val="99"/>
    <w:rsid w:val="00C72985"/>
    <w:rPr>
      <w:rFonts w:cs="UVACJ M+ DIN"/>
      <w:color w:val="000000"/>
      <w:sz w:val="21"/>
      <w:szCs w:val="21"/>
    </w:rPr>
  </w:style>
  <w:style w:type="paragraph" w:customStyle="1" w:styleId="Pa0">
    <w:name w:val="Pa0"/>
    <w:basedOn w:val="Default"/>
    <w:next w:val="Default"/>
    <w:uiPriority w:val="99"/>
    <w:rsid w:val="00885AEC"/>
    <w:pPr>
      <w:spacing w:line="191" w:lineRule="atLeast"/>
    </w:pPr>
    <w:rPr>
      <w:rFonts w:cstheme="minorBidi"/>
      <w:color w:val="auto"/>
    </w:rPr>
  </w:style>
  <w:style w:type="paragraph" w:customStyle="1" w:styleId="Style1">
    <w:name w:val="Style1"/>
    <w:basedOn w:val="Heading1"/>
    <w:link w:val="Style1Car"/>
    <w:qFormat/>
    <w:rsid w:val="00B479F3"/>
  </w:style>
  <w:style w:type="paragraph" w:styleId="Subtitle">
    <w:name w:val="Subtitle"/>
    <w:basedOn w:val="Normal"/>
    <w:next w:val="Normal"/>
    <w:link w:val="SubtitleChar"/>
    <w:uiPriority w:val="11"/>
    <w:qFormat/>
    <w:rsid w:val="00B479F3"/>
    <w:pPr>
      <w:numPr>
        <w:ilvl w:val="1"/>
      </w:numPr>
      <w:spacing w:after="160"/>
    </w:pPr>
    <w:rPr>
      <w:color w:val="5A5A5A" w:themeColor="text1" w:themeTint="A5"/>
      <w:spacing w:val="15"/>
      <w:sz w:val="22"/>
      <w:szCs w:val="22"/>
    </w:rPr>
  </w:style>
  <w:style w:type="character" w:customStyle="1" w:styleId="Style1Car">
    <w:name w:val="Style1 Car"/>
    <w:basedOn w:val="Heading1Char"/>
    <w:link w:val="Style1"/>
    <w:rsid w:val="00B479F3"/>
    <w:rPr>
      <w:rFonts w:asciiTheme="majorHAnsi" w:eastAsiaTheme="majorEastAsia" w:hAnsiTheme="majorHAnsi" w:cstheme="majorBidi"/>
      <w:color w:val="365F91" w:themeColor="accent1" w:themeShade="BF"/>
      <w:sz w:val="32"/>
      <w:szCs w:val="32"/>
      <w:lang w:val="fr-FR"/>
    </w:rPr>
  </w:style>
  <w:style w:type="character" w:customStyle="1" w:styleId="SubtitleChar">
    <w:name w:val="Subtitle Char"/>
    <w:basedOn w:val="DefaultParagraphFont"/>
    <w:link w:val="Subtitle"/>
    <w:uiPriority w:val="11"/>
    <w:rsid w:val="00B479F3"/>
    <w:rPr>
      <w:color w:val="5A5A5A" w:themeColor="text1" w:themeTint="A5"/>
      <w:spacing w:val="15"/>
      <w:sz w:val="22"/>
      <w:szCs w:val="22"/>
      <w:lang w:val="fr-FR"/>
    </w:rPr>
  </w:style>
  <w:style w:type="paragraph" w:styleId="Revision">
    <w:name w:val="Revision"/>
    <w:hidden/>
    <w:uiPriority w:val="99"/>
    <w:semiHidden/>
    <w:rsid w:val="001B2D7D"/>
    <w:pPr>
      <w:spacing w:after="0"/>
    </w:pPr>
    <w:rPr>
      <w:sz w:val="24"/>
      <w:szCs w:val="24"/>
      <w:lang w:val="fr-FR"/>
    </w:rPr>
  </w:style>
  <w:style w:type="paragraph" w:customStyle="1" w:styleId="AufzaehlungEbene2">
    <w:name w:val="Aufzaehlung Ebene 2"/>
    <w:basedOn w:val="Normal"/>
    <w:qFormat/>
    <w:rsid w:val="001F096D"/>
    <w:pPr>
      <w:numPr>
        <w:ilvl w:val="1"/>
        <w:numId w:val="4"/>
      </w:numPr>
      <w:tabs>
        <w:tab w:val="left" w:pos="765"/>
      </w:tabs>
      <w:spacing w:before="20" w:after="20"/>
    </w:pPr>
    <w:rPr>
      <w:rFonts w:ascii="Times New Roman" w:eastAsia="Calibri" w:hAnsi="Times New Roman" w:cs="Times New Roman"/>
      <w:sz w:val="22"/>
      <w:szCs w:val="22"/>
      <w:lang w:val="en-GB" w:eastAsia="en-US"/>
    </w:rPr>
  </w:style>
  <w:style w:type="paragraph" w:customStyle="1" w:styleId="4">
    <w:name w:val="Ü4"/>
    <w:basedOn w:val="Normal"/>
    <w:uiPriority w:val="99"/>
    <w:rsid w:val="00BA3937"/>
    <w:pPr>
      <w:keepNext/>
      <w:numPr>
        <w:numId w:val="5"/>
      </w:numPr>
      <w:spacing w:before="20" w:after="20" w:line="264" w:lineRule="auto"/>
    </w:pPr>
    <w:rPr>
      <w:rFonts w:ascii="Cambria" w:eastAsia="Times New Roman" w:hAnsi="Cambria" w:cs="Times New Roman"/>
      <w:sz w:val="16"/>
      <w:szCs w:val="20"/>
      <w:lang w:val="en-GB" w:eastAsia="de-DE"/>
    </w:rPr>
  </w:style>
  <w:style w:type="paragraph" w:styleId="HTMLPreformatted">
    <w:name w:val="HTML Preformatted"/>
    <w:basedOn w:val="Normal"/>
    <w:link w:val="HTMLPreformattedChar"/>
    <w:uiPriority w:val="99"/>
    <w:semiHidden/>
    <w:unhideWhenUsed/>
    <w:rsid w:val="00941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Times New Roman"/>
      <w:sz w:val="20"/>
      <w:szCs w:val="20"/>
      <w:lang w:val="x-none" w:eastAsia="fr-FR"/>
    </w:rPr>
  </w:style>
  <w:style w:type="character" w:customStyle="1" w:styleId="HTMLPreformattedChar">
    <w:name w:val="HTML Preformatted Char"/>
    <w:basedOn w:val="DefaultParagraphFont"/>
    <w:link w:val="HTMLPreformatted"/>
    <w:uiPriority w:val="99"/>
    <w:semiHidden/>
    <w:rsid w:val="00941D76"/>
    <w:rPr>
      <w:rFonts w:ascii="Courier New" w:eastAsia="Times New Roman" w:hAnsi="Courier New" w:cs="Times New Roman"/>
      <w:lang w:val="x-none" w:eastAsia="fr-FR"/>
    </w:rPr>
  </w:style>
  <w:style w:type="paragraph" w:customStyle="1" w:styleId="Char2">
    <w:name w:val="Char2"/>
    <w:basedOn w:val="Normal"/>
    <w:link w:val="FootnoteReference"/>
    <w:uiPriority w:val="99"/>
    <w:rsid w:val="00941D76"/>
    <w:pPr>
      <w:spacing w:after="160" w:line="240" w:lineRule="exact"/>
    </w:pPr>
    <w:rPr>
      <w:sz w:val="20"/>
      <w:szCs w:val="20"/>
      <w:vertAlign w:val="superscript"/>
      <w:lang w:val="en-US"/>
    </w:rPr>
  </w:style>
  <w:style w:type="paragraph" w:customStyle="1" w:styleId="Brackets2">
    <w:name w:val="Brackets 2"/>
    <w:rsid w:val="00941D76"/>
    <w:pPr>
      <w:tabs>
        <w:tab w:val="center" w:pos="4320"/>
        <w:tab w:val="right" w:pos="8640"/>
      </w:tabs>
      <w:spacing w:line="276" w:lineRule="auto"/>
    </w:pPr>
    <w:rPr>
      <w:rFonts w:ascii="Calibri" w:eastAsia="Times New Roman" w:hAnsi="Calibri" w:cs="Arial"/>
      <w:sz w:val="22"/>
      <w:szCs w:val="22"/>
      <w:lang w:val="fr-FR" w:eastAsia="fr-FR"/>
    </w:rPr>
  </w:style>
  <w:style w:type="character" w:customStyle="1" w:styleId="NoSpacingChar">
    <w:name w:val="No Spacing Char"/>
    <w:link w:val="NoSpacing"/>
    <w:uiPriority w:val="1"/>
    <w:rsid w:val="00C42177"/>
    <w:rPr>
      <w:sz w:val="24"/>
      <w:szCs w:val="24"/>
      <w:lang w:val="en-GB" w:eastAsia="fr-FR"/>
    </w:rPr>
  </w:style>
  <w:style w:type="paragraph" w:customStyle="1" w:styleId="m-8076117807339519287gmail-msolistparagraph">
    <w:name w:val="m_-8076117807339519287gmail-msolistparagraph"/>
    <w:basedOn w:val="Normal"/>
    <w:rsid w:val="00941D76"/>
    <w:pPr>
      <w:spacing w:before="100" w:beforeAutospacing="1" w:after="100" w:afterAutospacing="1"/>
    </w:pPr>
    <w:rPr>
      <w:rFonts w:ascii="Times New Roman" w:eastAsia="Times New Roman" w:hAnsi="Times New Roman" w:cs="Times New Roman"/>
      <w:lang w:eastAsia="fr-FR"/>
    </w:rPr>
  </w:style>
  <w:style w:type="paragraph" w:customStyle="1" w:styleId="gmail-m-2853419029522528945m2699128046811898673gmail-msolistparagraph">
    <w:name w:val="gmail-m_-2853419029522528945m2699128046811898673gmail-msolistparagraph"/>
    <w:basedOn w:val="Normal"/>
    <w:rsid w:val="00941D76"/>
    <w:pPr>
      <w:spacing w:before="100" w:beforeAutospacing="1" w:after="100" w:afterAutospacing="1"/>
    </w:pPr>
    <w:rPr>
      <w:rFonts w:ascii="Times New Roman" w:eastAsia="Calibri" w:hAnsi="Times New Roman" w:cs="Times New Roman"/>
      <w:lang w:eastAsia="fr-FR"/>
    </w:rPr>
  </w:style>
  <w:style w:type="character" w:customStyle="1" w:styleId="gi">
    <w:name w:val="gi"/>
    <w:rsid w:val="00941D76"/>
  </w:style>
  <w:style w:type="character" w:customStyle="1" w:styleId="gd">
    <w:name w:val="gd"/>
    <w:rsid w:val="00941D76"/>
  </w:style>
  <w:style w:type="character" w:styleId="Strong">
    <w:name w:val="Strong"/>
    <w:basedOn w:val="DefaultParagraphFont"/>
    <w:uiPriority w:val="22"/>
    <w:qFormat/>
    <w:rsid w:val="00963344"/>
    <w:rPr>
      <w:b/>
      <w:bCs/>
    </w:rPr>
  </w:style>
  <w:style w:type="character" w:customStyle="1" w:styleId="normaltextrun">
    <w:name w:val="normaltextrun"/>
    <w:basedOn w:val="DefaultParagraphFont"/>
    <w:rsid w:val="00AB333D"/>
  </w:style>
  <w:style w:type="character" w:styleId="FollowedHyperlink">
    <w:name w:val="FollowedHyperlink"/>
    <w:basedOn w:val="DefaultParagraphFont"/>
    <w:uiPriority w:val="99"/>
    <w:semiHidden/>
    <w:unhideWhenUsed/>
    <w:rsid w:val="00F538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41450">
      <w:bodyDiv w:val="1"/>
      <w:marLeft w:val="0"/>
      <w:marRight w:val="0"/>
      <w:marTop w:val="0"/>
      <w:marBottom w:val="0"/>
      <w:divBdr>
        <w:top w:val="none" w:sz="0" w:space="0" w:color="auto"/>
        <w:left w:val="none" w:sz="0" w:space="0" w:color="auto"/>
        <w:bottom w:val="none" w:sz="0" w:space="0" w:color="auto"/>
        <w:right w:val="none" w:sz="0" w:space="0" w:color="auto"/>
      </w:divBdr>
      <w:divsChild>
        <w:div w:id="424962182">
          <w:marLeft w:val="0"/>
          <w:marRight w:val="0"/>
          <w:marTop w:val="0"/>
          <w:marBottom w:val="0"/>
          <w:divBdr>
            <w:top w:val="none" w:sz="0" w:space="0" w:color="auto"/>
            <w:left w:val="none" w:sz="0" w:space="0" w:color="auto"/>
            <w:bottom w:val="none" w:sz="0" w:space="0" w:color="auto"/>
            <w:right w:val="none" w:sz="0" w:space="0" w:color="auto"/>
          </w:divBdr>
        </w:div>
      </w:divsChild>
    </w:div>
    <w:div w:id="181018894">
      <w:bodyDiv w:val="1"/>
      <w:marLeft w:val="0"/>
      <w:marRight w:val="0"/>
      <w:marTop w:val="0"/>
      <w:marBottom w:val="0"/>
      <w:divBdr>
        <w:top w:val="none" w:sz="0" w:space="0" w:color="auto"/>
        <w:left w:val="none" w:sz="0" w:space="0" w:color="auto"/>
        <w:bottom w:val="none" w:sz="0" w:space="0" w:color="auto"/>
        <w:right w:val="none" w:sz="0" w:space="0" w:color="auto"/>
      </w:divBdr>
    </w:div>
    <w:div w:id="187530729">
      <w:bodyDiv w:val="1"/>
      <w:marLeft w:val="0"/>
      <w:marRight w:val="0"/>
      <w:marTop w:val="0"/>
      <w:marBottom w:val="0"/>
      <w:divBdr>
        <w:top w:val="none" w:sz="0" w:space="0" w:color="auto"/>
        <w:left w:val="none" w:sz="0" w:space="0" w:color="auto"/>
        <w:bottom w:val="none" w:sz="0" w:space="0" w:color="auto"/>
        <w:right w:val="none" w:sz="0" w:space="0" w:color="auto"/>
      </w:divBdr>
    </w:div>
    <w:div w:id="215043987">
      <w:bodyDiv w:val="1"/>
      <w:marLeft w:val="0"/>
      <w:marRight w:val="0"/>
      <w:marTop w:val="0"/>
      <w:marBottom w:val="0"/>
      <w:divBdr>
        <w:top w:val="none" w:sz="0" w:space="0" w:color="auto"/>
        <w:left w:val="none" w:sz="0" w:space="0" w:color="auto"/>
        <w:bottom w:val="none" w:sz="0" w:space="0" w:color="auto"/>
        <w:right w:val="none" w:sz="0" w:space="0" w:color="auto"/>
      </w:divBdr>
    </w:div>
    <w:div w:id="222378745">
      <w:bodyDiv w:val="1"/>
      <w:marLeft w:val="0"/>
      <w:marRight w:val="0"/>
      <w:marTop w:val="0"/>
      <w:marBottom w:val="0"/>
      <w:divBdr>
        <w:top w:val="none" w:sz="0" w:space="0" w:color="auto"/>
        <w:left w:val="none" w:sz="0" w:space="0" w:color="auto"/>
        <w:bottom w:val="none" w:sz="0" w:space="0" w:color="auto"/>
        <w:right w:val="none" w:sz="0" w:space="0" w:color="auto"/>
      </w:divBdr>
    </w:div>
    <w:div w:id="254360301">
      <w:bodyDiv w:val="1"/>
      <w:marLeft w:val="0"/>
      <w:marRight w:val="0"/>
      <w:marTop w:val="0"/>
      <w:marBottom w:val="0"/>
      <w:divBdr>
        <w:top w:val="none" w:sz="0" w:space="0" w:color="auto"/>
        <w:left w:val="none" w:sz="0" w:space="0" w:color="auto"/>
        <w:bottom w:val="none" w:sz="0" w:space="0" w:color="auto"/>
        <w:right w:val="none" w:sz="0" w:space="0" w:color="auto"/>
      </w:divBdr>
    </w:div>
    <w:div w:id="275262453">
      <w:bodyDiv w:val="1"/>
      <w:marLeft w:val="0"/>
      <w:marRight w:val="0"/>
      <w:marTop w:val="0"/>
      <w:marBottom w:val="0"/>
      <w:divBdr>
        <w:top w:val="none" w:sz="0" w:space="0" w:color="auto"/>
        <w:left w:val="none" w:sz="0" w:space="0" w:color="auto"/>
        <w:bottom w:val="none" w:sz="0" w:space="0" w:color="auto"/>
        <w:right w:val="none" w:sz="0" w:space="0" w:color="auto"/>
      </w:divBdr>
    </w:div>
    <w:div w:id="297928186">
      <w:bodyDiv w:val="1"/>
      <w:marLeft w:val="0"/>
      <w:marRight w:val="0"/>
      <w:marTop w:val="0"/>
      <w:marBottom w:val="0"/>
      <w:divBdr>
        <w:top w:val="none" w:sz="0" w:space="0" w:color="auto"/>
        <w:left w:val="none" w:sz="0" w:space="0" w:color="auto"/>
        <w:bottom w:val="none" w:sz="0" w:space="0" w:color="auto"/>
        <w:right w:val="none" w:sz="0" w:space="0" w:color="auto"/>
      </w:divBdr>
      <w:divsChild>
        <w:div w:id="71970598">
          <w:marLeft w:val="360"/>
          <w:marRight w:val="0"/>
          <w:marTop w:val="200"/>
          <w:marBottom w:val="0"/>
          <w:divBdr>
            <w:top w:val="none" w:sz="0" w:space="0" w:color="auto"/>
            <w:left w:val="none" w:sz="0" w:space="0" w:color="auto"/>
            <w:bottom w:val="none" w:sz="0" w:space="0" w:color="auto"/>
            <w:right w:val="none" w:sz="0" w:space="0" w:color="auto"/>
          </w:divBdr>
        </w:div>
        <w:div w:id="1938177219">
          <w:marLeft w:val="360"/>
          <w:marRight w:val="0"/>
          <w:marTop w:val="200"/>
          <w:marBottom w:val="0"/>
          <w:divBdr>
            <w:top w:val="none" w:sz="0" w:space="0" w:color="auto"/>
            <w:left w:val="none" w:sz="0" w:space="0" w:color="auto"/>
            <w:bottom w:val="none" w:sz="0" w:space="0" w:color="auto"/>
            <w:right w:val="none" w:sz="0" w:space="0" w:color="auto"/>
          </w:divBdr>
        </w:div>
        <w:div w:id="111822088">
          <w:marLeft w:val="360"/>
          <w:marRight w:val="0"/>
          <w:marTop w:val="200"/>
          <w:marBottom w:val="0"/>
          <w:divBdr>
            <w:top w:val="none" w:sz="0" w:space="0" w:color="auto"/>
            <w:left w:val="none" w:sz="0" w:space="0" w:color="auto"/>
            <w:bottom w:val="none" w:sz="0" w:space="0" w:color="auto"/>
            <w:right w:val="none" w:sz="0" w:space="0" w:color="auto"/>
          </w:divBdr>
        </w:div>
        <w:div w:id="391537608">
          <w:marLeft w:val="1080"/>
          <w:marRight w:val="0"/>
          <w:marTop w:val="100"/>
          <w:marBottom w:val="0"/>
          <w:divBdr>
            <w:top w:val="none" w:sz="0" w:space="0" w:color="auto"/>
            <w:left w:val="none" w:sz="0" w:space="0" w:color="auto"/>
            <w:bottom w:val="none" w:sz="0" w:space="0" w:color="auto"/>
            <w:right w:val="none" w:sz="0" w:space="0" w:color="auto"/>
          </w:divBdr>
        </w:div>
        <w:div w:id="1253926786">
          <w:marLeft w:val="1080"/>
          <w:marRight w:val="0"/>
          <w:marTop w:val="100"/>
          <w:marBottom w:val="0"/>
          <w:divBdr>
            <w:top w:val="none" w:sz="0" w:space="0" w:color="auto"/>
            <w:left w:val="none" w:sz="0" w:space="0" w:color="auto"/>
            <w:bottom w:val="none" w:sz="0" w:space="0" w:color="auto"/>
            <w:right w:val="none" w:sz="0" w:space="0" w:color="auto"/>
          </w:divBdr>
        </w:div>
        <w:div w:id="1593203308">
          <w:marLeft w:val="360"/>
          <w:marRight w:val="0"/>
          <w:marTop w:val="200"/>
          <w:marBottom w:val="0"/>
          <w:divBdr>
            <w:top w:val="none" w:sz="0" w:space="0" w:color="auto"/>
            <w:left w:val="none" w:sz="0" w:space="0" w:color="auto"/>
            <w:bottom w:val="none" w:sz="0" w:space="0" w:color="auto"/>
            <w:right w:val="none" w:sz="0" w:space="0" w:color="auto"/>
          </w:divBdr>
        </w:div>
      </w:divsChild>
    </w:div>
    <w:div w:id="298730356">
      <w:bodyDiv w:val="1"/>
      <w:marLeft w:val="0"/>
      <w:marRight w:val="0"/>
      <w:marTop w:val="0"/>
      <w:marBottom w:val="0"/>
      <w:divBdr>
        <w:top w:val="none" w:sz="0" w:space="0" w:color="auto"/>
        <w:left w:val="none" w:sz="0" w:space="0" w:color="auto"/>
        <w:bottom w:val="none" w:sz="0" w:space="0" w:color="auto"/>
        <w:right w:val="none" w:sz="0" w:space="0" w:color="auto"/>
      </w:divBdr>
    </w:div>
    <w:div w:id="334647368">
      <w:bodyDiv w:val="1"/>
      <w:marLeft w:val="0"/>
      <w:marRight w:val="0"/>
      <w:marTop w:val="0"/>
      <w:marBottom w:val="0"/>
      <w:divBdr>
        <w:top w:val="none" w:sz="0" w:space="0" w:color="auto"/>
        <w:left w:val="none" w:sz="0" w:space="0" w:color="auto"/>
        <w:bottom w:val="none" w:sz="0" w:space="0" w:color="auto"/>
        <w:right w:val="none" w:sz="0" w:space="0" w:color="auto"/>
      </w:divBdr>
    </w:div>
    <w:div w:id="450786826">
      <w:bodyDiv w:val="1"/>
      <w:marLeft w:val="0"/>
      <w:marRight w:val="0"/>
      <w:marTop w:val="0"/>
      <w:marBottom w:val="0"/>
      <w:divBdr>
        <w:top w:val="none" w:sz="0" w:space="0" w:color="auto"/>
        <w:left w:val="none" w:sz="0" w:space="0" w:color="auto"/>
        <w:bottom w:val="none" w:sz="0" w:space="0" w:color="auto"/>
        <w:right w:val="none" w:sz="0" w:space="0" w:color="auto"/>
      </w:divBdr>
    </w:div>
    <w:div w:id="454636991">
      <w:bodyDiv w:val="1"/>
      <w:marLeft w:val="0"/>
      <w:marRight w:val="0"/>
      <w:marTop w:val="0"/>
      <w:marBottom w:val="0"/>
      <w:divBdr>
        <w:top w:val="none" w:sz="0" w:space="0" w:color="auto"/>
        <w:left w:val="none" w:sz="0" w:space="0" w:color="auto"/>
        <w:bottom w:val="none" w:sz="0" w:space="0" w:color="auto"/>
        <w:right w:val="none" w:sz="0" w:space="0" w:color="auto"/>
      </w:divBdr>
    </w:div>
    <w:div w:id="456072823">
      <w:bodyDiv w:val="1"/>
      <w:marLeft w:val="0"/>
      <w:marRight w:val="0"/>
      <w:marTop w:val="0"/>
      <w:marBottom w:val="0"/>
      <w:divBdr>
        <w:top w:val="none" w:sz="0" w:space="0" w:color="auto"/>
        <w:left w:val="none" w:sz="0" w:space="0" w:color="auto"/>
        <w:bottom w:val="none" w:sz="0" w:space="0" w:color="auto"/>
        <w:right w:val="none" w:sz="0" w:space="0" w:color="auto"/>
      </w:divBdr>
      <w:divsChild>
        <w:div w:id="1474561378">
          <w:marLeft w:val="360"/>
          <w:marRight w:val="0"/>
          <w:marTop w:val="200"/>
          <w:marBottom w:val="0"/>
          <w:divBdr>
            <w:top w:val="none" w:sz="0" w:space="0" w:color="auto"/>
            <w:left w:val="none" w:sz="0" w:space="0" w:color="auto"/>
            <w:bottom w:val="none" w:sz="0" w:space="0" w:color="auto"/>
            <w:right w:val="none" w:sz="0" w:space="0" w:color="auto"/>
          </w:divBdr>
        </w:div>
        <w:div w:id="402916216">
          <w:marLeft w:val="360"/>
          <w:marRight w:val="0"/>
          <w:marTop w:val="200"/>
          <w:marBottom w:val="0"/>
          <w:divBdr>
            <w:top w:val="none" w:sz="0" w:space="0" w:color="auto"/>
            <w:left w:val="none" w:sz="0" w:space="0" w:color="auto"/>
            <w:bottom w:val="none" w:sz="0" w:space="0" w:color="auto"/>
            <w:right w:val="none" w:sz="0" w:space="0" w:color="auto"/>
          </w:divBdr>
        </w:div>
        <w:div w:id="1139106089">
          <w:marLeft w:val="360"/>
          <w:marRight w:val="0"/>
          <w:marTop w:val="200"/>
          <w:marBottom w:val="0"/>
          <w:divBdr>
            <w:top w:val="none" w:sz="0" w:space="0" w:color="auto"/>
            <w:left w:val="none" w:sz="0" w:space="0" w:color="auto"/>
            <w:bottom w:val="none" w:sz="0" w:space="0" w:color="auto"/>
            <w:right w:val="none" w:sz="0" w:space="0" w:color="auto"/>
          </w:divBdr>
        </w:div>
        <w:div w:id="1279609534">
          <w:marLeft w:val="1080"/>
          <w:marRight w:val="0"/>
          <w:marTop w:val="100"/>
          <w:marBottom w:val="0"/>
          <w:divBdr>
            <w:top w:val="none" w:sz="0" w:space="0" w:color="auto"/>
            <w:left w:val="none" w:sz="0" w:space="0" w:color="auto"/>
            <w:bottom w:val="none" w:sz="0" w:space="0" w:color="auto"/>
            <w:right w:val="none" w:sz="0" w:space="0" w:color="auto"/>
          </w:divBdr>
        </w:div>
        <w:div w:id="207499375">
          <w:marLeft w:val="1080"/>
          <w:marRight w:val="0"/>
          <w:marTop w:val="100"/>
          <w:marBottom w:val="0"/>
          <w:divBdr>
            <w:top w:val="none" w:sz="0" w:space="0" w:color="auto"/>
            <w:left w:val="none" w:sz="0" w:space="0" w:color="auto"/>
            <w:bottom w:val="none" w:sz="0" w:space="0" w:color="auto"/>
            <w:right w:val="none" w:sz="0" w:space="0" w:color="auto"/>
          </w:divBdr>
        </w:div>
        <w:div w:id="2093043985">
          <w:marLeft w:val="1080"/>
          <w:marRight w:val="0"/>
          <w:marTop w:val="100"/>
          <w:marBottom w:val="0"/>
          <w:divBdr>
            <w:top w:val="none" w:sz="0" w:space="0" w:color="auto"/>
            <w:left w:val="none" w:sz="0" w:space="0" w:color="auto"/>
            <w:bottom w:val="none" w:sz="0" w:space="0" w:color="auto"/>
            <w:right w:val="none" w:sz="0" w:space="0" w:color="auto"/>
          </w:divBdr>
        </w:div>
      </w:divsChild>
    </w:div>
    <w:div w:id="459106850">
      <w:bodyDiv w:val="1"/>
      <w:marLeft w:val="0"/>
      <w:marRight w:val="0"/>
      <w:marTop w:val="0"/>
      <w:marBottom w:val="0"/>
      <w:divBdr>
        <w:top w:val="none" w:sz="0" w:space="0" w:color="auto"/>
        <w:left w:val="none" w:sz="0" w:space="0" w:color="auto"/>
        <w:bottom w:val="none" w:sz="0" w:space="0" w:color="auto"/>
        <w:right w:val="none" w:sz="0" w:space="0" w:color="auto"/>
      </w:divBdr>
    </w:div>
    <w:div w:id="524563981">
      <w:bodyDiv w:val="1"/>
      <w:marLeft w:val="0"/>
      <w:marRight w:val="0"/>
      <w:marTop w:val="0"/>
      <w:marBottom w:val="0"/>
      <w:divBdr>
        <w:top w:val="none" w:sz="0" w:space="0" w:color="auto"/>
        <w:left w:val="none" w:sz="0" w:space="0" w:color="auto"/>
        <w:bottom w:val="none" w:sz="0" w:space="0" w:color="auto"/>
        <w:right w:val="none" w:sz="0" w:space="0" w:color="auto"/>
      </w:divBdr>
    </w:div>
    <w:div w:id="621768187">
      <w:bodyDiv w:val="1"/>
      <w:marLeft w:val="0"/>
      <w:marRight w:val="0"/>
      <w:marTop w:val="0"/>
      <w:marBottom w:val="0"/>
      <w:divBdr>
        <w:top w:val="none" w:sz="0" w:space="0" w:color="auto"/>
        <w:left w:val="none" w:sz="0" w:space="0" w:color="auto"/>
        <w:bottom w:val="none" w:sz="0" w:space="0" w:color="auto"/>
        <w:right w:val="none" w:sz="0" w:space="0" w:color="auto"/>
      </w:divBdr>
    </w:div>
    <w:div w:id="629944522">
      <w:bodyDiv w:val="1"/>
      <w:marLeft w:val="0"/>
      <w:marRight w:val="0"/>
      <w:marTop w:val="0"/>
      <w:marBottom w:val="0"/>
      <w:divBdr>
        <w:top w:val="none" w:sz="0" w:space="0" w:color="auto"/>
        <w:left w:val="none" w:sz="0" w:space="0" w:color="auto"/>
        <w:bottom w:val="none" w:sz="0" w:space="0" w:color="auto"/>
        <w:right w:val="none" w:sz="0" w:space="0" w:color="auto"/>
      </w:divBdr>
      <w:divsChild>
        <w:div w:id="318072798">
          <w:marLeft w:val="360"/>
          <w:marRight w:val="0"/>
          <w:marTop w:val="200"/>
          <w:marBottom w:val="0"/>
          <w:divBdr>
            <w:top w:val="none" w:sz="0" w:space="0" w:color="auto"/>
            <w:left w:val="none" w:sz="0" w:space="0" w:color="auto"/>
            <w:bottom w:val="none" w:sz="0" w:space="0" w:color="auto"/>
            <w:right w:val="none" w:sz="0" w:space="0" w:color="auto"/>
          </w:divBdr>
        </w:div>
        <w:div w:id="1001735678">
          <w:marLeft w:val="360"/>
          <w:marRight w:val="0"/>
          <w:marTop w:val="200"/>
          <w:marBottom w:val="0"/>
          <w:divBdr>
            <w:top w:val="none" w:sz="0" w:space="0" w:color="auto"/>
            <w:left w:val="none" w:sz="0" w:space="0" w:color="auto"/>
            <w:bottom w:val="none" w:sz="0" w:space="0" w:color="auto"/>
            <w:right w:val="none" w:sz="0" w:space="0" w:color="auto"/>
          </w:divBdr>
        </w:div>
        <w:div w:id="1045064580">
          <w:marLeft w:val="1080"/>
          <w:marRight w:val="0"/>
          <w:marTop w:val="100"/>
          <w:marBottom w:val="0"/>
          <w:divBdr>
            <w:top w:val="none" w:sz="0" w:space="0" w:color="auto"/>
            <w:left w:val="none" w:sz="0" w:space="0" w:color="auto"/>
            <w:bottom w:val="none" w:sz="0" w:space="0" w:color="auto"/>
            <w:right w:val="none" w:sz="0" w:space="0" w:color="auto"/>
          </w:divBdr>
        </w:div>
        <w:div w:id="2030527055">
          <w:marLeft w:val="1080"/>
          <w:marRight w:val="0"/>
          <w:marTop w:val="100"/>
          <w:marBottom w:val="0"/>
          <w:divBdr>
            <w:top w:val="none" w:sz="0" w:space="0" w:color="auto"/>
            <w:left w:val="none" w:sz="0" w:space="0" w:color="auto"/>
            <w:bottom w:val="none" w:sz="0" w:space="0" w:color="auto"/>
            <w:right w:val="none" w:sz="0" w:space="0" w:color="auto"/>
          </w:divBdr>
        </w:div>
        <w:div w:id="1261792343">
          <w:marLeft w:val="1080"/>
          <w:marRight w:val="0"/>
          <w:marTop w:val="100"/>
          <w:marBottom w:val="0"/>
          <w:divBdr>
            <w:top w:val="none" w:sz="0" w:space="0" w:color="auto"/>
            <w:left w:val="none" w:sz="0" w:space="0" w:color="auto"/>
            <w:bottom w:val="none" w:sz="0" w:space="0" w:color="auto"/>
            <w:right w:val="none" w:sz="0" w:space="0" w:color="auto"/>
          </w:divBdr>
        </w:div>
        <w:div w:id="1684866384">
          <w:marLeft w:val="1080"/>
          <w:marRight w:val="0"/>
          <w:marTop w:val="100"/>
          <w:marBottom w:val="0"/>
          <w:divBdr>
            <w:top w:val="none" w:sz="0" w:space="0" w:color="auto"/>
            <w:left w:val="none" w:sz="0" w:space="0" w:color="auto"/>
            <w:bottom w:val="none" w:sz="0" w:space="0" w:color="auto"/>
            <w:right w:val="none" w:sz="0" w:space="0" w:color="auto"/>
          </w:divBdr>
        </w:div>
        <w:div w:id="1748991433">
          <w:marLeft w:val="1080"/>
          <w:marRight w:val="0"/>
          <w:marTop w:val="100"/>
          <w:marBottom w:val="0"/>
          <w:divBdr>
            <w:top w:val="none" w:sz="0" w:space="0" w:color="auto"/>
            <w:left w:val="none" w:sz="0" w:space="0" w:color="auto"/>
            <w:bottom w:val="none" w:sz="0" w:space="0" w:color="auto"/>
            <w:right w:val="none" w:sz="0" w:space="0" w:color="auto"/>
          </w:divBdr>
        </w:div>
        <w:div w:id="422798324">
          <w:marLeft w:val="1080"/>
          <w:marRight w:val="0"/>
          <w:marTop w:val="100"/>
          <w:marBottom w:val="0"/>
          <w:divBdr>
            <w:top w:val="none" w:sz="0" w:space="0" w:color="auto"/>
            <w:left w:val="none" w:sz="0" w:space="0" w:color="auto"/>
            <w:bottom w:val="none" w:sz="0" w:space="0" w:color="auto"/>
            <w:right w:val="none" w:sz="0" w:space="0" w:color="auto"/>
          </w:divBdr>
        </w:div>
      </w:divsChild>
    </w:div>
    <w:div w:id="648680596">
      <w:bodyDiv w:val="1"/>
      <w:marLeft w:val="0"/>
      <w:marRight w:val="0"/>
      <w:marTop w:val="0"/>
      <w:marBottom w:val="0"/>
      <w:divBdr>
        <w:top w:val="none" w:sz="0" w:space="0" w:color="auto"/>
        <w:left w:val="none" w:sz="0" w:space="0" w:color="auto"/>
        <w:bottom w:val="none" w:sz="0" w:space="0" w:color="auto"/>
        <w:right w:val="none" w:sz="0" w:space="0" w:color="auto"/>
      </w:divBdr>
    </w:div>
    <w:div w:id="655569299">
      <w:bodyDiv w:val="1"/>
      <w:marLeft w:val="0"/>
      <w:marRight w:val="0"/>
      <w:marTop w:val="0"/>
      <w:marBottom w:val="0"/>
      <w:divBdr>
        <w:top w:val="none" w:sz="0" w:space="0" w:color="auto"/>
        <w:left w:val="none" w:sz="0" w:space="0" w:color="auto"/>
        <w:bottom w:val="none" w:sz="0" w:space="0" w:color="auto"/>
        <w:right w:val="none" w:sz="0" w:space="0" w:color="auto"/>
      </w:divBdr>
    </w:div>
    <w:div w:id="768544344">
      <w:bodyDiv w:val="1"/>
      <w:marLeft w:val="0"/>
      <w:marRight w:val="0"/>
      <w:marTop w:val="0"/>
      <w:marBottom w:val="0"/>
      <w:divBdr>
        <w:top w:val="none" w:sz="0" w:space="0" w:color="auto"/>
        <w:left w:val="none" w:sz="0" w:space="0" w:color="auto"/>
        <w:bottom w:val="none" w:sz="0" w:space="0" w:color="auto"/>
        <w:right w:val="none" w:sz="0" w:space="0" w:color="auto"/>
      </w:divBdr>
    </w:div>
    <w:div w:id="912349743">
      <w:bodyDiv w:val="1"/>
      <w:marLeft w:val="0"/>
      <w:marRight w:val="0"/>
      <w:marTop w:val="0"/>
      <w:marBottom w:val="0"/>
      <w:divBdr>
        <w:top w:val="none" w:sz="0" w:space="0" w:color="auto"/>
        <w:left w:val="none" w:sz="0" w:space="0" w:color="auto"/>
        <w:bottom w:val="none" w:sz="0" w:space="0" w:color="auto"/>
        <w:right w:val="none" w:sz="0" w:space="0" w:color="auto"/>
      </w:divBdr>
      <w:divsChild>
        <w:div w:id="378554014">
          <w:marLeft w:val="360"/>
          <w:marRight w:val="0"/>
          <w:marTop w:val="200"/>
          <w:marBottom w:val="0"/>
          <w:divBdr>
            <w:top w:val="none" w:sz="0" w:space="0" w:color="auto"/>
            <w:left w:val="none" w:sz="0" w:space="0" w:color="auto"/>
            <w:bottom w:val="none" w:sz="0" w:space="0" w:color="auto"/>
            <w:right w:val="none" w:sz="0" w:space="0" w:color="auto"/>
          </w:divBdr>
        </w:div>
        <w:div w:id="1302152203">
          <w:marLeft w:val="360"/>
          <w:marRight w:val="0"/>
          <w:marTop w:val="200"/>
          <w:marBottom w:val="0"/>
          <w:divBdr>
            <w:top w:val="none" w:sz="0" w:space="0" w:color="auto"/>
            <w:left w:val="none" w:sz="0" w:space="0" w:color="auto"/>
            <w:bottom w:val="none" w:sz="0" w:space="0" w:color="auto"/>
            <w:right w:val="none" w:sz="0" w:space="0" w:color="auto"/>
          </w:divBdr>
        </w:div>
        <w:div w:id="654144194">
          <w:marLeft w:val="360"/>
          <w:marRight w:val="0"/>
          <w:marTop w:val="200"/>
          <w:marBottom w:val="0"/>
          <w:divBdr>
            <w:top w:val="none" w:sz="0" w:space="0" w:color="auto"/>
            <w:left w:val="none" w:sz="0" w:space="0" w:color="auto"/>
            <w:bottom w:val="none" w:sz="0" w:space="0" w:color="auto"/>
            <w:right w:val="none" w:sz="0" w:space="0" w:color="auto"/>
          </w:divBdr>
        </w:div>
      </w:divsChild>
    </w:div>
    <w:div w:id="991786574">
      <w:bodyDiv w:val="1"/>
      <w:marLeft w:val="0"/>
      <w:marRight w:val="0"/>
      <w:marTop w:val="0"/>
      <w:marBottom w:val="0"/>
      <w:divBdr>
        <w:top w:val="none" w:sz="0" w:space="0" w:color="auto"/>
        <w:left w:val="none" w:sz="0" w:space="0" w:color="auto"/>
        <w:bottom w:val="none" w:sz="0" w:space="0" w:color="auto"/>
        <w:right w:val="none" w:sz="0" w:space="0" w:color="auto"/>
      </w:divBdr>
      <w:divsChild>
        <w:div w:id="265700011">
          <w:marLeft w:val="360"/>
          <w:marRight w:val="0"/>
          <w:marTop w:val="200"/>
          <w:marBottom w:val="0"/>
          <w:divBdr>
            <w:top w:val="none" w:sz="0" w:space="0" w:color="auto"/>
            <w:left w:val="none" w:sz="0" w:space="0" w:color="auto"/>
            <w:bottom w:val="none" w:sz="0" w:space="0" w:color="auto"/>
            <w:right w:val="none" w:sz="0" w:space="0" w:color="auto"/>
          </w:divBdr>
        </w:div>
        <w:div w:id="396170185">
          <w:marLeft w:val="360"/>
          <w:marRight w:val="0"/>
          <w:marTop w:val="200"/>
          <w:marBottom w:val="0"/>
          <w:divBdr>
            <w:top w:val="none" w:sz="0" w:space="0" w:color="auto"/>
            <w:left w:val="none" w:sz="0" w:space="0" w:color="auto"/>
            <w:bottom w:val="none" w:sz="0" w:space="0" w:color="auto"/>
            <w:right w:val="none" w:sz="0" w:space="0" w:color="auto"/>
          </w:divBdr>
        </w:div>
        <w:div w:id="1934587541">
          <w:marLeft w:val="1080"/>
          <w:marRight w:val="0"/>
          <w:marTop w:val="100"/>
          <w:marBottom w:val="0"/>
          <w:divBdr>
            <w:top w:val="none" w:sz="0" w:space="0" w:color="auto"/>
            <w:left w:val="none" w:sz="0" w:space="0" w:color="auto"/>
            <w:bottom w:val="none" w:sz="0" w:space="0" w:color="auto"/>
            <w:right w:val="none" w:sz="0" w:space="0" w:color="auto"/>
          </w:divBdr>
        </w:div>
        <w:div w:id="9383281">
          <w:marLeft w:val="1080"/>
          <w:marRight w:val="0"/>
          <w:marTop w:val="100"/>
          <w:marBottom w:val="0"/>
          <w:divBdr>
            <w:top w:val="none" w:sz="0" w:space="0" w:color="auto"/>
            <w:left w:val="none" w:sz="0" w:space="0" w:color="auto"/>
            <w:bottom w:val="none" w:sz="0" w:space="0" w:color="auto"/>
            <w:right w:val="none" w:sz="0" w:space="0" w:color="auto"/>
          </w:divBdr>
        </w:div>
        <w:div w:id="1289240088">
          <w:marLeft w:val="1080"/>
          <w:marRight w:val="0"/>
          <w:marTop w:val="100"/>
          <w:marBottom w:val="0"/>
          <w:divBdr>
            <w:top w:val="none" w:sz="0" w:space="0" w:color="auto"/>
            <w:left w:val="none" w:sz="0" w:space="0" w:color="auto"/>
            <w:bottom w:val="none" w:sz="0" w:space="0" w:color="auto"/>
            <w:right w:val="none" w:sz="0" w:space="0" w:color="auto"/>
          </w:divBdr>
        </w:div>
      </w:divsChild>
    </w:div>
    <w:div w:id="1014650984">
      <w:bodyDiv w:val="1"/>
      <w:marLeft w:val="0"/>
      <w:marRight w:val="0"/>
      <w:marTop w:val="0"/>
      <w:marBottom w:val="0"/>
      <w:divBdr>
        <w:top w:val="none" w:sz="0" w:space="0" w:color="auto"/>
        <w:left w:val="none" w:sz="0" w:space="0" w:color="auto"/>
        <w:bottom w:val="none" w:sz="0" w:space="0" w:color="auto"/>
        <w:right w:val="none" w:sz="0" w:space="0" w:color="auto"/>
      </w:divBdr>
      <w:divsChild>
        <w:div w:id="705328815">
          <w:marLeft w:val="0"/>
          <w:marRight w:val="0"/>
          <w:marTop w:val="0"/>
          <w:marBottom w:val="0"/>
          <w:divBdr>
            <w:top w:val="none" w:sz="0" w:space="0" w:color="auto"/>
            <w:left w:val="none" w:sz="0" w:space="0" w:color="auto"/>
            <w:bottom w:val="none" w:sz="0" w:space="0" w:color="auto"/>
            <w:right w:val="none" w:sz="0" w:space="0" w:color="auto"/>
          </w:divBdr>
        </w:div>
        <w:div w:id="1152060388">
          <w:marLeft w:val="0"/>
          <w:marRight w:val="0"/>
          <w:marTop w:val="0"/>
          <w:marBottom w:val="0"/>
          <w:divBdr>
            <w:top w:val="none" w:sz="0" w:space="0" w:color="auto"/>
            <w:left w:val="none" w:sz="0" w:space="0" w:color="auto"/>
            <w:bottom w:val="none" w:sz="0" w:space="0" w:color="auto"/>
            <w:right w:val="none" w:sz="0" w:space="0" w:color="auto"/>
          </w:divBdr>
        </w:div>
      </w:divsChild>
    </w:div>
    <w:div w:id="1029601810">
      <w:bodyDiv w:val="1"/>
      <w:marLeft w:val="0"/>
      <w:marRight w:val="0"/>
      <w:marTop w:val="0"/>
      <w:marBottom w:val="0"/>
      <w:divBdr>
        <w:top w:val="none" w:sz="0" w:space="0" w:color="auto"/>
        <w:left w:val="none" w:sz="0" w:space="0" w:color="auto"/>
        <w:bottom w:val="none" w:sz="0" w:space="0" w:color="auto"/>
        <w:right w:val="none" w:sz="0" w:space="0" w:color="auto"/>
      </w:divBdr>
      <w:divsChild>
        <w:div w:id="361824768">
          <w:marLeft w:val="0"/>
          <w:marRight w:val="0"/>
          <w:marTop w:val="0"/>
          <w:marBottom w:val="0"/>
          <w:divBdr>
            <w:top w:val="none" w:sz="0" w:space="0" w:color="auto"/>
            <w:left w:val="none" w:sz="0" w:space="0" w:color="auto"/>
            <w:bottom w:val="none" w:sz="0" w:space="0" w:color="auto"/>
            <w:right w:val="none" w:sz="0" w:space="0" w:color="auto"/>
          </w:divBdr>
        </w:div>
      </w:divsChild>
    </w:div>
    <w:div w:id="1068921496">
      <w:bodyDiv w:val="1"/>
      <w:marLeft w:val="0"/>
      <w:marRight w:val="0"/>
      <w:marTop w:val="0"/>
      <w:marBottom w:val="0"/>
      <w:divBdr>
        <w:top w:val="none" w:sz="0" w:space="0" w:color="auto"/>
        <w:left w:val="none" w:sz="0" w:space="0" w:color="auto"/>
        <w:bottom w:val="none" w:sz="0" w:space="0" w:color="auto"/>
        <w:right w:val="none" w:sz="0" w:space="0" w:color="auto"/>
      </w:divBdr>
      <w:divsChild>
        <w:div w:id="128864645">
          <w:marLeft w:val="0"/>
          <w:marRight w:val="0"/>
          <w:marTop w:val="0"/>
          <w:marBottom w:val="0"/>
          <w:divBdr>
            <w:top w:val="none" w:sz="0" w:space="0" w:color="auto"/>
            <w:left w:val="none" w:sz="0" w:space="0" w:color="auto"/>
            <w:bottom w:val="none" w:sz="0" w:space="0" w:color="auto"/>
            <w:right w:val="none" w:sz="0" w:space="0" w:color="auto"/>
          </w:divBdr>
        </w:div>
        <w:div w:id="67507351">
          <w:marLeft w:val="0"/>
          <w:marRight w:val="0"/>
          <w:marTop w:val="0"/>
          <w:marBottom w:val="0"/>
          <w:divBdr>
            <w:top w:val="none" w:sz="0" w:space="0" w:color="auto"/>
            <w:left w:val="none" w:sz="0" w:space="0" w:color="auto"/>
            <w:bottom w:val="none" w:sz="0" w:space="0" w:color="auto"/>
            <w:right w:val="none" w:sz="0" w:space="0" w:color="auto"/>
          </w:divBdr>
        </w:div>
        <w:div w:id="288971030">
          <w:marLeft w:val="0"/>
          <w:marRight w:val="0"/>
          <w:marTop w:val="0"/>
          <w:marBottom w:val="0"/>
          <w:divBdr>
            <w:top w:val="none" w:sz="0" w:space="0" w:color="auto"/>
            <w:left w:val="none" w:sz="0" w:space="0" w:color="auto"/>
            <w:bottom w:val="none" w:sz="0" w:space="0" w:color="auto"/>
            <w:right w:val="none" w:sz="0" w:space="0" w:color="auto"/>
          </w:divBdr>
          <w:divsChild>
            <w:div w:id="2144151919">
              <w:marLeft w:val="0"/>
              <w:marRight w:val="0"/>
              <w:marTop w:val="0"/>
              <w:marBottom w:val="0"/>
              <w:divBdr>
                <w:top w:val="none" w:sz="0" w:space="0" w:color="auto"/>
                <w:left w:val="none" w:sz="0" w:space="0" w:color="auto"/>
                <w:bottom w:val="none" w:sz="0" w:space="0" w:color="auto"/>
                <w:right w:val="none" w:sz="0" w:space="0" w:color="auto"/>
              </w:divBdr>
            </w:div>
            <w:div w:id="286661992">
              <w:marLeft w:val="0"/>
              <w:marRight w:val="0"/>
              <w:marTop w:val="0"/>
              <w:marBottom w:val="0"/>
              <w:divBdr>
                <w:top w:val="none" w:sz="0" w:space="0" w:color="auto"/>
                <w:left w:val="none" w:sz="0" w:space="0" w:color="auto"/>
                <w:bottom w:val="none" w:sz="0" w:space="0" w:color="auto"/>
                <w:right w:val="none" w:sz="0" w:space="0" w:color="auto"/>
              </w:divBdr>
            </w:div>
            <w:div w:id="775174820">
              <w:marLeft w:val="0"/>
              <w:marRight w:val="0"/>
              <w:marTop w:val="0"/>
              <w:marBottom w:val="0"/>
              <w:divBdr>
                <w:top w:val="none" w:sz="0" w:space="0" w:color="auto"/>
                <w:left w:val="none" w:sz="0" w:space="0" w:color="auto"/>
                <w:bottom w:val="none" w:sz="0" w:space="0" w:color="auto"/>
                <w:right w:val="none" w:sz="0" w:space="0" w:color="auto"/>
              </w:divBdr>
            </w:div>
            <w:div w:id="775246928">
              <w:marLeft w:val="0"/>
              <w:marRight w:val="0"/>
              <w:marTop w:val="0"/>
              <w:marBottom w:val="0"/>
              <w:divBdr>
                <w:top w:val="none" w:sz="0" w:space="0" w:color="auto"/>
                <w:left w:val="none" w:sz="0" w:space="0" w:color="auto"/>
                <w:bottom w:val="none" w:sz="0" w:space="0" w:color="auto"/>
                <w:right w:val="none" w:sz="0" w:space="0" w:color="auto"/>
              </w:divBdr>
            </w:div>
            <w:div w:id="6946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3912">
      <w:bodyDiv w:val="1"/>
      <w:marLeft w:val="0"/>
      <w:marRight w:val="0"/>
      <w:marTop w:val="0"/>
      <w:marBottom w:val="0"/>
      <w:divBdr>
        <w:top w:val="none" w:sz="0" w:space="0" w:color="auto"/>
        <w:left w:val="none" w:sz="0" w:space="0" w:color="auto"/>
        <w:bottom w:val="none" w:sz="0" w:space="0" w:color="auto"/>
        <w:right w:val="none" w:sz="0" w:space="0" w:color="auto"/>
      </w:divBdr>
    </w:div>
    <w:div w:id="1156723987">
      <w:bodyDiv w:val="1"/>
      <w:marLeft w:val="0"/>
      <w:marRight w:val="0"/>
      <w:marTop w:val="0"/>
      <w:marBottom w:val="0"/>
      <w:divBdr>
        <w:top w:val="none" w:sz="0" w:space="0" w:color="auto"/>
        <w:left w:val="none" w:sz="0" w:space="0" w:color="auto"/>
        <w:bottom w:val="none" w:sz="0" w:space="0" w:color="auto"/>
        <w:right w:val="none" w:sz="0" w:space="0" w:color="auto"/>
      </w:divBdr>
      <w:divsChild>
        <w:div w:id="24447739">
          <w:marLeft w:val="0"/>
          <w:marRight w:val="0"/>
          <w:marTop w:val="0"/>
          <w:marBottom w:val="0"/>
          <w:divBdr>
            <w:top w:val="none" w:sz="0" w:space="0" w:color="auto"/>
            <w:left w:val="none" w:sz="0" w:space="0" w:color="auto"/>
            <w:bottom w:val="none" w:sz="0" w:space="0" w:color="auto"/>
            <w:right w:val="none" w:sz="0" w:space="0" w:color="auto"/>
          </w:divBdr>
          <w:divsChild>
            <w:div w:id="1116371042">
              <w:marLeft w:val="465"/>
              <w:marRight w:val="465"/>
              <w:marTop w:val="0"/>
              <w:marBottom w:val="0"/>
              <w:divBdr>
                <w:top w:val="none" w:sz="0" w:space="0" w:color="auto"/>
                <w:left w:val="none" w:sz="0" w:space="0" w:color="auto"/>
                <w:bottom w:val="none" w:sz="0" w:space="0" w:color="auto"/>
                <w:right w:val="none" w:sz="0" w:space="0" w:color="auto"/>
              </w:divBdr>
              <w:divsChild>
                <w:div w:id="721758466">
                  <w:marLeft w:val="0"/>
                  <w:marRight w:val="0"/>
                  <w:marTop w:val="0"/>
                  <w:marBottom w:val="0"/>
                  <w:divBdr>
                    <w:top w:val="none" w:sz="0" w:space="0" w:color="auto"/>
                    <w:left w:val="none" w:sz="0" w:space="0" w:color="auto"/>
                    <w:bottom w:val="none" w:sz="0" w:space="0" w:color="auto"/>
                    <w:right w:val="none" w:sz="0" w:space="0" w:color="auto"/>
                  </w:divBdr>
                  <w:divsChild>
                    <w:div w:id="991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9078">
          <w:marLeft w:val="0"/>
          <w:marRight w:val="0"/>
          <w:marTop w:val="0"/>
          <w:marBottom w:val="0"/>
          <w:divBdr>
            <w:top w:val="none" w:sz="0" w:space="0" w:color="auto"/>
            <w:left w:val="none" w:sz="0" w:space="0" w:color="auto"/>
            <w:bottom w:val="none" w:sz="0" w:space="0" w:color="auto"/>
            <w:right w:val="none" w:sz="0" w:space="0" w:color="auto"/>
          </w:divBdr>
          <w:divsChild>
            <w:div w:id="609163392">
              <w:marLeft w:val="0"/>
              <w:marRight w:val="0"/>
              <w:marTop w:val="0"/>
              <w:marBottom w:val="0"/>
              <w:divBdr>
                <w:top w:val="none" w:sz="0" w:space="0" w:color="auto"/>
                <w:left w:val="none" w:sz="0" w:space="0" w:color="auto"/>
                <w:bottom w:val="none" w:sz="0" w:space="0" w:color="auto"/>
                <w:right w:val="none" w:sz="0" w:space="0" w:color="auto"/>
              </w:divBdr>
              <w:divsChild>
                <w:div w:id="960499110">
                  <w:marLeft w:val="0"/>
                  <w:marRight w:val="0"/>
                  <w:marTop w:val="0"/>
                  <w:marBottom w:val="0"/>
                  <w:divBdr>
                    <w:top w:val="none" w:sz="0" w:space="0" w:color="auto"/>
                    <w:left w:val="none" w:sz="0" w:space="0" w:color="auto"/>
                    <w:bottom w:val="none" w:sz="0" w:space="0" w:color="auto"/>
                    <w:right w:val="none" w:sz="0" w:space="0" w:color="auto"/>
                  </w:divBdr>
                  <w:divsChild>
                    <w:div w:id="901789461">
                      <w:marLeft w:val="0"/>
                      <w:marRight w:val="0"/>
                      <w:marTop w:val="0"/>
                      <w:marBottom w:val="0"/>
                      <w:divBdr>
                        <w:top w:val="none" w:sz="0" w:space="0" w:color="auto"/>
                        <w:left w:val="none" w:sz="0" w:space="0" w:color="auto"/>
                        <w:bottom w:val="none" w:sz="0" w:space="0" w:color="auto"/>
                        <w:right w:val="none" w:sz="0" w:space="0" w:color="auto"/>
                      </w:divBdr>
                      <w:divsChild>
                        <w:div w:id="1632593979">
                          <w:marLeft w:val="0"/>
                          <w:marRight w:val="0"/>
                          <w:marTop w:val="0"/>
                          <w:marBottom w:val="0"/>
                          <w:divBdr>
                            <w:top w:val="none" w:sz="0" w:space="0" w:color="auto"/>
                            <w:left w:val="none" w:sz="0" w:space="0" w:color="auto"/>
                            <w:bottom w:val="none" w:sz="0" w:space="0" w:color="auto"/>
                            <w:right w:val="none" w:sz="0" w:space="0" w:color="auto"/>
                          </w:divBdr>
                          <w:divsChild>
                            <w:div w:id="277612368">
                              <w:marLeft w:val="0"/>
                              <w:marRight w:val="0"/>
                              <w:marTop w:val="0"/>
                              <w:marBottom w:val="0"/>
                              <w:divBdr>
                                <w:top w:val="none" w:sz="0" w:space="0" w:color="auto"/>
                                <w:left w:val="none" w:sz="0" w:space="0" w:color="auto"/>
                                <w:bottom w:val="none" w:sz="0" w:space="0" w:color="auto"/>
                                <w:right w:val="none" w:sz="0" w:space="0" w:color="auto"/>
                              </w:divBdr>
                              <w:divsChild>
                                <w:div w:id="1066992183">
                                  <w:marLeft w:val="0"/>
                                  <w:marRight w:val="0"/>
                                  <w:marTop w:val="0"/>
                                  <w:marBottom w:val="0"/>
                                  <w:divBdr>
                                    <w:top w:val="none" w:sz="0" w:space="0" w:color="auto"/>
                                    <w:left w:val="none" w:sz="0" w:space="0" w:color="auto"/>
                                    <w:bottom w:val="none" w:sz="0" w:space="0" w:color="auto"/>
                                    <w:right w:val="none" w:sz="0" w:space="0" w:color="auto"/>
                                  </w:divBdr>
                                </w:div>
                              </w:divsChild>
                            </w:div>
                            <w:div w:id="2069262446">
                              <w:marLeft w:val="0"/>
                              <w:marRight w:val="0"/>
                              <w:marTop w:val="0"/>
                              <w:marBottom w:val="0"/>
                              <w:divBdr>
                                <w:top w:val="none" w:sz="0" w:space="0" w:color="auto"/>
                                <w:left w:val="none" w:sz="0" w:space="0" w:color="auto"/>
                                <w:bottom w:val="none" w:sz="0" w:space="0" w:color="auto"/>
                                <w:right w:val="none" w:sz="0" w:space="0" w:color="auto"/>
                              </w:divBdr>
                              <w:divsChild>
                                <w:div w:id="22636381">
                                  <w:marLeft w:val="0"/>
                                  <w:marRight w:val="0"/>
                                  <w:marTop w:val="0"/>
                                  <w:marBottom w:val="0"/>
                                  <w:divBdr>
                                    <w:top w:val="none" w:sz="0" w:space="0" w:color="auto"/>
                                    <w:left w:val="none" w:sz="0" w:space="0" w:color="auto"/>
                                    <w:bottom w:val="none" w:sz="0" w:space="0" w:color="auto"/>
                                    <w:right w:val="none" w:sz="0" w:space="0" w:color="auto"/>
                                  </w:divBdr>
                                  <w:divsChild>
                                    <w:div w:id="1875728166">
                                      <w:marLeft w:val="0"/>
                                      <w:marRight w:val="15"/>
                                      <w:marTop w:val="0"/>
                                      <w:marBottom w:val="0"/>
                                      <w:divBdr>
                                        <w:top w:val="none" w:sz="0" w:space="0" w:color="auto"/>
                                        <w:left w:val="none" w:sz="0" w:space="0" w:color="auto"/>
                                        <w:bottom w:val="none" w:sz="0" w:space="0" w:color="auto"/>
                                        <w:right w:val="none" w:sz="0" w:space="0" w:color="auto"/>
                                      </w:divBdr>
                                      <w:divsChild>
                                        <w:div w:id="2099984324">
                                          <w:marLeft w:val="0"/>
                                          <w:marRight w:val="0"/>
                                          <w:marTop w:val="0"/>
                                          <w:marBottom w:val="0"/>
                                          <w:divBdr>
                                            <w:top w:val="none" w:sz="0" w:space="0" w:color="auto"/>
                                            <w:left w:val="none" w:sz="0" w:space="0" w:color="auto"/>
                                            <w:bottom w:val="none" w:sz="0" w:space="0" w:color="auto"/>
                                            <w:right w:val="none" w:sz="0" w:space="0" w:color="auto"/>
                                          </w:divBdr>
                                          <w:divsChild>
                                            <w:div w:id="1752700062">
                                              <w:marLeft w:val="0"/>
                                              <w:marRight w:val="0"/>
                                              <w:marTop w:val="0"/>
                                              <w:marBottom w:val="0"/>
                                              <w:divBdr>
                                                <w:top w:val="none" w:sz="0" w:space="0" w:color="auto"/>
                                                <w:left w:val="none" w:sz="0" w:space="0" w:color="auto"/>
                                                <w:bottom w:val="none" w:sz="0" w:space="0" w:color="auto"/>
                                                <w:right w:val="none" w:sz="0" w:space="0" w:color="auto"/>
                                              </w:divBdr>
                                              <w:divsChild>
                                                <w:div w:id="55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4538">
      <w:bodyDiv w:val="1"/>
      <w:marLeft w:val="0"/>
      <w:marRight w:val="0"/>
      <w:marTop w:val="0"/>
      <w:marBottom w:val="0"/>
      <w:divBdr>
        <w:top w:val="none" w:sz="0" w:space="0" w:color="auto"/>
        <w:left w:val="none" w:sz="0" w:space="0" w:color="auto"/>
        <w:bottom w:val="none" w:sz="0" w:space="0" w:color="auto"/>
        <w:right w:val="none" w:sz="0" w:space="0" w:color="auto"/>
      </w:divBdr>
    </w:div>
    <w:div w:id="1233849507">
      <w:bodyDiv w:val="1"/>
      <w:marLeft w:val="0"/>
      <w:marRight w:val="0"/>
      <w:marTop w:val="0"/>
      <w:marBottom w:val="0"/>
      <w:divBdr>
        <w:top w:val="none" w:sz="0" w:space="0" w:color="auto"/>
        <w:left w:val="none" w:sz="0" w:space="0" w:color="auto"/>
        <w:bottom w:val="none" w:sz="0" w:space="0" w:color="auto"/>
        <w:right w:val="none" w:sz="0" w:space="0" w:color="auto"/>
      </w:divBdr>
    </w:div>
    <w:div w:id="1303999033">
      <w:bodyDiv w:val="1"/>
      <w:marLeft w:val="0"/>
      <w:marRight w:val="0"/>
      <w:marTop w:val="0"/>
      <w:marBottom w:val="0"/>
      <w:divBdr>
        <w:top w:val="none" w:sz="0" w:space="0" w:color="auto"/>
        <w:left w:val="none" w:sz="0" w:space="0" w:color="auto"/>
        <w:bottom w:val="none" w:sz="0" w:space="0" w:color="auto"/>
        <w:right w:val="none" w:sz="0" w:space="0" w:color="auto"/>
      </w:divBdr>
    </w:div>
    <w:div w:id="1380587897">
      <w:bodyDiv w:val="1"/>
      <w:marLeft w:val="0"/>
      <w:marRight w:val="0"/>
      <w:marTop w:val="0"/>
      <w:marBottom w:val="0"/>
      <w:divBdr>
        <w:top w:val="none" w:sz="0" w:space="0" w:color="auto"/>
        <w:left w:val="none" w:sz="0" w:space="0" w:color="auto"/>
        <w:bottom w:val="none" w:sz="0" w:space="0" w:color="auto"/>
        <w:right w:val="none" w:sz="0" w:space="0" w:color="auto"/>
      </w:divBdr>
    </w:div>
    <w:div w:id="1431046577">
      <w:bodyDiv w:val="1"/>
      <w:marLeft w:val="0"/>
      <w:marRight w:val="0"/>
      <w:marTop w:val="0"/>
      <w:marBottom w:val="0"/>
      <w:divBdr>
        <w:top w:val="none" w:sz="0" w:space="0" w:color="auto"/>
        <w:left w:val="none" w:sz="0" w:space="0" w:color="auto"/>
        <w:bottom w:val="none" w:sz="0" w:space="0" w:color="auto"/>
        <w:right w:val="none" w:sz="0" w:space="0" w:color="auto"/>
      </w:divBdr>
    </w:div>
    <w:div w:id="1473713019">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520318268">
      <w:bodyDiv w:val="1"/>
      <w:marLeft w:val="0"/>
      <w:marRight w:val="0"/>
      <w:marTop w:val="0"/>
      <w:marBottom w:val="0"/>
      <w:divBdr>
        <w:top w:val="none" w:sz="0" w:space="0" w:color="auto"/>
        <w:left w:val="none" w:sz="0" w:space="0" w:color="auto"/>
        <w:bottom w:val="none" w:sz="0" w:space="0" w:color="auto"/>
        <w:right w:val="none" w:sz="0" w:space="0" w:color="auto"/>
      </w:divBdr>
    </w:div>
    <w:div w:id="1570849942">
      <w:bodyDiv w:val="1"/>
      <w:marLeft w:val="0"/>
      <w:marRight w:val="0"/>
      <w:marTop w:val="0"/>
      <w:marBottom w:val="0"/>
      <w:divBdr>
        <w:top w:val="none" w:sz="0" w:space="0" w:color="auto"/>
        <w:left w:val="none" w:sz="0" w:space="0" w:color="auto"/>
        <w:bottom w:val="none" w:sz="0" w:space="0" w:color="auto"/>
        <w:right w:val="none" w:sz="0" w:space="0" w:color="auto"/>
      </w:divBdr>
      <w:divsChild>
        <w:div w:id="173768025">
          <w:marLeft w:val="360"/>
          <w:marRight w:val="0"/>
          <w:marTop w:val="200"/>
          <w:marBottom w:val="0"/>
          <w:divBdr>
            <w:top w:val="none" w:sz="0" w:space="0" w:color="auto"/>
            <w:left w:val="none" w:sz="0" w:space="0" w:color="auto"/>
            <w:bottom w:val="none" w:sz="0" w:space="0" w:color="auto"/>
            <w:right w:val="none" w:sz="0" w:space="0" w:color="auto"/>
          </w:divBdr>
        </w:div>
        <w:div w:id="160895785">
          <w:marLeft w:val="360"/>
          <w:marRight w:val="0"/>
          <w:marTop w:val="200"/>
          <w:marBottom w:val="0"/>
          <w:divBdr>
            <w:top w:val="none" w:sz="0" w:space="0" w:color="auto"/>
            <w:left w:val="none" w:sz="0" w:space="0" w:color="auto"/>
            <w:bottom w:val="none" w:sz="0" w:space="0" w:color="auto"/>
            <w:right w:val="none" w:sz="0" w:space="0" w:color="auto"/>
          </w:divBdr>
        </w:div>
        <w:div w:id="2558093">
          <w:marLeft w:val="360"/>
          <w:marRight w:val="0"/>
          <w:marTop w:val="200"/>
          <w:marBottom w:val="0"/>
          <w:divBdr>
            <w:top w:val="none" w:sz="0" w:space="0" w:color="auto"/>
            <w:left w:val="none" w:sz="0" w:space="0" w:color="auto"/>
            <w:bottom w:val="none" w:sz="0" w:space="0" w:color="auto"/>
            <w:right w:val="none" w:sz="0" w:space="0" w:color="auto"/>
          </w:divBdr>
        </w:div>
        <w:div w:id="1816724439">
          <w:marLeft w:val="360"/>
          <w:marRight w:val="0"/>
          <w:marTop w:val="200"/>
          <w:marBottom w:val="0"/>
          <w:divBdr>
            <w:top w:val="none" w:sz="0" w:space="0" w:color="auto"/>
            <w:left w:val="none" w:sz="0" w:space="0" w:color="auto"/>
            <w:bottom w:val="none" w:sz="0" w:space="0" w:color="auto"/>
            <w:right w:val="none" w:sz="0" w:space="0" w:color="auto"/>
          </w:divBdr>
        </w:div>
      </w:divsChild>
    </w:div>
    <w:div w:id="1634561785">
      <w:bodyDiv w:val="1"/>
      <w:marLeft w:val="0"/>
      <w:marRight w:val="0"/>
      <w:marTop w:val="0"/>
      <w:marBottom w:val="0"/>
      <w:divBdr>
        <w:top w:val="none" w:sz="0" w:space="0" w:color="auto"/>
        <w:left w:val="none" w:sz="0" w:space="0" w:color="auto"/>
        <w:bottom w:val="none" w:sz="0" w:space="0" w:color="auto"/>
        <w:right w:val="none" w:sz="0" w:space="0" w:color="auto"/>
      </w:divBdr>
    </w:div>
    <w:div w:id="1670982287">
      <w:bodyDiv w:val="1"/>
      <w:marLeft w:val="0"/>
      <w:marRight w:val="0"/>
      <w:marTop w:val="0"/>
      <w:marBottom w:val="0"/>
      <w:divBdr>
        <w:top w:val="none" w:sz="0" w:space="0" w:color="auto"/>
        <w:left w:val="none" w:sz="0" w:space="0" w:color="auto"/>
        <w:bottom w:val="none" w:sz="0" w:space="0" w:color="auto"/>
        <w:right w:val="none" w:sz="0" w:space="0" w:color="auto"/>
      </w:divBdr>
    </w:div>
    <w:div w:id="1795103161">
      <w:bodyDiv w:val="1"/>
      <w:marLeft w:val="0"/>
      <w:marRight w:val="0"/>
      <w:marTop w:val="0"/>
      <w:marBottom w:val="0"/>
      <w:divBdr>
        <w:top w:val="none" w:sz="0" w:space="0" w:color="auto"/>
        <w:left w:val="none" w:sz="0" w:space="0" w:color="auto"/>
        <w:bottom w:val="none" w:sz="0" w:space="0" w:color="auto"/>
        <w:right w:val="none" w:sz="0" w:space="0" w:color="auto"/>
      </w:divBdr>
    </w:div>
    <w:div w:id="1831752680">
      <w:bodyDiv w:val="1"/>
      <w:marLeft w:val="0"/>
      <w:marRight w:val="0"/>
      <w:marTop w:val="0"/>
      <w:marBottom w:val="0"/>
      <w:divBdr>
        <w:top w:val="none" w:sz="0" w:space="0" w:color="auto"/>
        <w:left w:val="none" w:sz="0" w:space="0" w:color="auto"/>
        <w:bottom w:val="none" w:sz="0" w:space="0" w:color="auto"/>
        <w:right w:val="none" w:sz="0" w:space="0" w:color="auto"/>
      </w:divBdr>
    </w:div>
    <w:div w:id="1833519489">
      <w:bodyDiv w:val="1"/>
      <w:marLeft w:val="0"/>
      <w:marRight w:val="0"/>
      <w:marTop w:val="0"/>
      <w:marBottom w:val="0"/>
      <w:divBdr>
        <w:top w:val="none" w:sz="0" w:space="0" w:color="auto"/>
        <w:left w:val="none" w:sz="0" w:space="0" w:color="auto"/>
        <w:bottom w:val="none" w:sz="0" w:space="0" w:color="auto"/>
        <w:right w:val="none" w:sz="0" w:space="0" w:color="auto"/>
      </w:divBdr>
      <w:divsChild>
        <w:div w:id="1209760633">
          <w:marLeft w:val="0"/>
          <w:marRight w:val="0"/>
          <w:marTop w:val="0"/>
          <w:marBottom w:val="0"/>
          <w:divBdr>
            <w:top w:val="none" w:sz="0" w:space="0" w:color="auto"/>
            <w:left w:val="none" w:sz="0" w:space="0" w:color="auto"/>
            <w:bottom w:val="none" w:sz="0" w:space="0" w:color="auto"/>
            <w:right w:val="none" w:sz="0" w:space="0" w:color="auto"/>
          </w:divBdr>
        </w:div>
      </w:divsChild>
    </w:div>
    <w:div w:id="1854104159">
      <w:bodyDiv w:val="1"/>
      <w:marLeft w:val="0"/>
      <w:marRight w:val="0"/>
      <w:marTop w:val="0"/>
      <w:marBottom w:val="0"/>
      <w:divBdr>
        <w:top w:val="none" w:sz="0" w:space="0" w:color="auto"/>
        <w:left w:val="none" w:sz="0" w:space="0" w:color="auto"/>
        <w:bottom w:val="none" w:sz="0" w:space="0" w:color="auto"/>
        <w:right w:val="none" w:sz="0" w:space="0" w:color="auto"/>
      </w:divBdr>
    </w:div>
    <w:div w:id="1858612287">
      <w:bodyDiv w:val="1"/>
      <w:marLeft w:val="0"/>
      <w:marRight w:val="0"/>
      <w:marTop w:val="0"/>
      <w:marBottom w:val="0"/>
      <w:divBdr>
        <w:top w:val="none" w:sz="0" w:space="0" w:color="auto"/>
        <w:left w:val="none" w:sz="0" w:space="0" w:color="auto"/>
        <w:bottom w:val="none" w:sz="0" w:space="0" w:color="auto"/>
        <w:right w:val="none" w:sz="0" w:space="0" w:color="auto"/>
      </w:divBdr>
    </w:div>
    <w:div w:id="1999267677">
      <w:bodyDiv w:val="1"/>
      <w:marLeft w:val="0"/>
      <w:marRight w:val="0"/>
      <w:marTop w:val="0"/>
      <w:marBottom w:val="0"/>
      <w:divBdr>
        <w:top w:val="none" w:sz="0" w:space="0" w:color="auto"/>
        <w:left w:val="none" w:sz="0" w:space="0" w:color="auto"/>
        <w:bottom w:val="none" w:sz="0" w:space="0" w:color="auto"/>
        <w:right w:val="none" w:sz="0" w:space="0" w:color="auto"/>
      </w:divBdr>
      <w:divsChild>
        <w:div w:id="1855654611">
          <w:marLeft w:val="360"/>
          <w:marRight w:val="0"/>
          <w:marTop w:val="200"/>
          <w:marBottom w:val="0"/>
          <w:divBdr>
            <w:top w:val="none" w:sz="0" w:space="0" w:color="auto"/>
            <w:left w:val="none" w:sz="0" w:space="0" w:color="auto"/>
            <w:bottom w:val="none" w:sz="0" w:space="0" w:color="auto"/>
            <w:right w:val="none" w:sz="0" w:space="0" w:color="auto"/>
          </w:divBdr>
        </w:div>
        <w:div w:id="1288976216">
          <w:marLeft w:val="360"/>
          <w:marRight w:val="0"/>
          <w:marTop w:val="200"/>
          <w:marBottom w:val="0"/>
          <w:divBdr>
            <w:top w:val="none" w:sz="0" w:space="0" w:color="auto"/>
            <w:left w:val="none" w:sz="0" w:space="0" w:color="auto"/>
            <w:bottom w:val="none" w:sz="0" w:space="0" w:color="auto"/>
            <w:right w:val="none" w:sz="0" w:space="0" w:color="auto"/>
          </w:divBdr>
        </w:div>
        <w:div w:id="764031218">
          <w:marLeft w:val="360"/>
          <w:marRight w:val="0"/>
          <w:marTop w:val="200"/>
          <w:marBottom w:val="0"/>
          <w:divBdr>
            <w:top w:val="none" w:sz="0" w:space="0" w:color="auto"/>
            <w:left w:val="none" w:sz="0" w:space="0" w:color="auto"/>
            <w:bottom w:val="none" w:sz="0" w:space="0" w:color="auto"/>
            <w:right w:val="none" w:sz="0" w:space="0" w:color="auto"/>
          </w:divBdr>
        </w:div>
        <w:div w:id="563370909">
          <w:marLeft w:val="1080"/>
          <w:marRight w:val="0"/>
          <w:marTop w:val="100"/>
          <w:marBottom w:val="0"/>
          <w:divBdr>
            <w:top w:val="none" w:sz="0" w:space="0" w:color="auto"/>
            <w:left w:val="none" w:sz="0" w:space="0" w:color="auto"/>
            <w:bottom w:val="none" w:sz="0" w:space="0" w:color="auto"/>
            <w:right w:val="none" w:sz="0" w:space="0" w:color="auto"/>
          </w:divBdr>
        </w:div>
        <w:div w:id="1467435377">
          <w:marLeft w:val="1080"/>
          <w:marRight w:val="0"/>
          <w:marTop w:val="100"/>
          <w:marBottom w:val="0"/>
          <w:divBdr>
            <w:top w:val="none" w:sz="0" w:space="0" w:color="auto"/>
            <w:left w:val="none" w:sz="0" w:space="0" w:color="auto"/>
            <w:bottom w:val="none" w:sz="0" w:space="0" w:color="auto"/>
            <w:right w:val="none" w:sz="0" w:space="0" w:color="auto"/>
          </w:divBdr>
        </w:div>
        <w:div w:id="636835132">
          <w:marLeft w:val="360"/>
          <w:marRight w:val="0"/>
          <w:marTop w:val="200"/>
          <w:marBottom w:val="0"/>
          <w:divBdr>
            <w:top w:val="none" w:sz="0" w:space="0" w:color="auto"/>
            <w:left w:val="none" w:sz="0" w:space="0" w:color="auto"/>
            <w:bottom w:val="none" w:sz="0" w:space="0" w:color="auto"/>
            <w:right w:val="none" w:sz="0" w:space="0" w:color="auto"/>
          </w:divBdr>
        </w:div>
      </w:divsChild>
    </w:div>
    <w:div w:id="2087191156">
      <w:bodyDiv w:val="1"/>
      <w:marLeft w:val="0"/>
      <w:marRight w:val="0"/>
      <w:marTop w:val="0"/>
      <w:marBottom w:val="0"/>
      <w:divBdr>
        <w:top w:val="none" w:sz="0" w:space="0" w:color="auto"/>
        <w:left w:val="none" w:sz="0" w:space="0" w:color="auto"/>
        <w:bottom w:val="none" w:sz="0" w:space="0" w:color="auto"/>
        <w:right w:val="none" w:sz="0" w:space="0" w:color="auto"/>
      </w:divBdr>
    </w:div>
    <w:div w:id="2092896457">
      <w:bodyDiv w:val="1"/>
      <w:marLeft w:val="0"/>
      <w:marRight w:val="0"/>
      <w:marTop w:val="0"/>
      <w:marBottom w:val="0"/>
      <w:divBdr>
        <w:top w:val="none" w:sz="0" w:space="0" w:color="auto"/>
        <w:left w:val="none" w:sz="0" w:space="0" w:color="auto"/>
        <w:bottom w:val="none" w:sz="0" w:space="0" w:color="auto"/>
        <w:right w:val="none" w:sz="0" w:space="0" w:color="auto"/>
      </w:divBdr>
    </w:div>
    <w:div w:id="2113894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Tri par nom" Version="2003"/>
</file>

<file path=customXml/itemProps1.xml><?xml version="1.0" encoding="utf-8"?>
<ds:datastoreItem xmlns:ds="http://schemas.openxmlformats.org/officeDocument/2006/customXml" ds:itemID="{B21FDC5F-15D3-4F3D-8C4A-7A96E2A32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1237</Words>
  <Characters>7056</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Luciole</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Luciole</dc:creator>
  <cp:lastModifiedBy>DRK</cp:lastModifiedBy>
  <cp:revision>3</cp:revision>
  <cp:lastPrinted>2019-05-07T11:16:00Z</cp:lastPrinted>
  <dcterms:created xsi:type="dcterms:W3CDTF">2019-11-15T18:15:00Z</dcterms:created>
  <dcterms:modified xsi:type="dcterms:W3CDTF">2020-01-10T10:06:00Z</dcterms:modified>
</cp:coreProperties>
</file>